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firstRow="1" w:lastRow="0" w:firstColumn="1" w:lastColumn="0" w:noHBand="0" w:noVBand="1"/>
      </w:tblPr>
      <w:tblGrid>
        <w:gridCol w:w="10772"/>
      </w:tblGrid>
      <w:tr w:rsidR="00A15692">
        <w:tc>
          <w:tcPr>
            <w:tcW w:w="10772" w:type="dxa"/>
            <w:tcBorders>
              <w:top w:val="nil"/>
              <w:left w:val="nil"/>
              <w:bottom w:val="nil"/>
              <w:right w:val="nil"/>
            </w:tcBorders>
            <w:tcMar>
              <w:top w:w="0" w:type="dxa"/>
              <w:left w:w="108" w:type="dxa"/>
              <w:bottom w:w="0" w:type="dxa"/>
              <w:right w:w="108" w:type="dxa"/>
            </w:tcMar>
            <w:hideMark/>
          </w:tcPr>
          <w:p w:rsidR="00A15692" w:rsidRDefault="0039050D">
            <w:pPr>
              <w:jc w:val="right"/>
              <w:rPr>
                <w:rFonts w:ascii="Times New Roman" w:eastAsia="Times New Roman" w:hAnsi="Times New Roman" w:cs="Times New Roman"/>
                <w:sz w:val="24"/>
              </w:rPr>
            </w:pPr>
            <w:bookmarkStart w:id="0" w:name="_GoBack"/>
            <w:bookmarkEnd w:id="0"/>
            <w:r>
              <w:rPr>
                <w:rFonts w:ascii="Times New Roman" w:eastAsia="Times New Roman" w:hAnsi="Times New Roman" w:cs="Times New Roman"/>
                <w:sz w:val="20"/>
                <w:szCs w:val="20"/>
              </w:rPr>
              <w:t xml:space="preserve">Утв. приказом Минфина РФ </w:t>
            </w:r>
            <w:r>
              <w:rPr>
                <w:rFonts w:ascii="Times New Roman" w:eastAsia="Times New Roman" w:hAnsi="Times New Roman" w:cs="Times New Roman"/>
                <w:sz w:val="20"/>
                <w:szCs w:val="20"/>
              </w:rPr>
              <w:br/>
              <w:t xml:space="preserve">от 28 декабря 2010 г. № 191н </w:t>
            </w:r>
            <w:r>
              <w:rPr>
                <w:rFonts w:ascii="Times New Roman" w:eastAsia="Times New Roman" w:hAnsi="Times New Roman" w:cs="Times New Roman"/>
                <w:sz w:val="20"/>
                <w:szCs w:val="20"/>
              </w:rPr>
              <w:br/>
            </w:r>
            <w:r>
              <w:rPr>
                <w:rFonts w:ascii="Times New Roman" w:eastAsia="Times New Roman" w:hAnsi="Times New Roman" w:cs="Times New Roman"/>
                <w:i/>
                <w:sz w:val="20"/>
                <w:szCs w:val="20"/>
              </w:rPr>
              <w:t>(в ред. от 16 ноября 2016 г.)</w:t>
            </w:r>
          </w:p>
        </w:tc>
      </w:tr>
    </w:tbl>
    <w:p w:rsidR="00A15692" w:rsidRDefault="0039050D">
      <w:pPr>
        <w:rPr>
          <w:rFonts w:ascii="Times New Roman" w:eastAsia="Times New Roman" w:hAnsi="Times New Roman" w:cs="Times New Roman"/>
          <w:sz w:val="24"/>
        </w:rPr>
      </w:pPr>
      <w:r>
        <w:rPr>
          <w:rFonts w:ascii="Times New Roman" w:eastAsia="Times New Roman" w:hAnsi="Times New Roman" w:cs="Times New Roman"/>
          <w:vanish/>
          <w:sz w:val="24"/>
          <w:szCs w:val="24"/>
        </w:rPr>
        <w:t> </w:t>
      </w:r>
    </w:p>
    <w:tbl>
      <w:tblPr>
        <w:tblW w:w="9580"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6169"/>
        <w:gridCol w:w="231"/>
        <w:gridCol w:w="1500"/>
        <w:gridCol w:w="1680"/>
      </w:tblGrid>
      <w:tr w:rsidR="00A15692">
        <w:trPr>
          <w:trHeight w:val="270"/>
        </w:trPr>
        <w:tc>
          <w:tcPr>
            <w:tcW w:w="5940" w:type="dxa"/>
            <w:noWrap/>
            <w:tcMar>
              <w:top w:w="0" w:type="dxa"/>
              <w:left w:w="108" w:type="dxa"/>
              <w:bottom w:w="0" w:type="dxa"/>
              <w:right w:w="108" w:type="dxa"/>
            </w:tcMar>
            <w:vAlign w:val="bottom"/>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tc>
        <w:tc>
          <w:tcPr>
            <w:tcW w:w="195" w:type="dxa"/>
            <w:noWrap/>
            <w:tcMar>
              <w:top w:w="0" w:type="dxa"/>
              <w:left w:w="108" w:type="dxa"/>
              <w:bottom w:w="0" w:type="dxa"/>
              <w:right w:w="108" w:type="dxa"/>
            </w:tcMar>
            <w:vAlign w:val="bottom"/>
            <w:hideMark/>
          </w:tcPr>
          <w:p w:rsidR="00A15692" w:rsidRDefault="00A15692">
            <w:pPr>
              <w:rPr>
                <w:sz w:val="24"/>
              </w:rPr>
            </w:pPr>
          </w:p>
        </w:tc>
        <w:tc>
          <w:tcPr>
            <w:tcW w:w="1500" w:type="dxa"/>
            <w:noWrap/>
            <w:tcMar>
              <w:top w:w="0" w:type="dxa"/>
              <w:left w:w="108" w:type="dxa"/>
              <w:bottom w:w="0" w:type="dxa"/>
              <w:right w:w="108" w:type="dxa"/>
            </w:tcMar>
            <w:vAlign w:val="bottom"/>
            <w:hideMark/>
          </w:tcPr>
          <w:p w:rsidR="00A15692" w:rsidRDefault="00A15692">
            <w:pPr>
              <w:rPr>
                <w:sz w:val="24"/>
              </w:rPr>
            </w:pPr>
          </w:p>
        </w:tc>
        <w:tc>
          <w:tcPr>
            <w:tcW w:w="1680" w:type="dxa"/>
            <w:noWrap/>
            <w:tcMar>
              <w:top w:w="0" w:type="dxa"/>
              <w:left w:w="108" w:type="dxa"/>
              <w:bottom w:w="0" w:type="dxa"/>
              <w:right w:w="108" w:type="dxa"/>
            </w:tcMar>
            <w:vAlign w:val="bottom"/>
            <w:hideMark/>
          </w:tcPr>
          <w:p w:rsidR="00A15692" w:rsidRDefault="00A15692">
            <w:pPr>
              <w:rPr>
                <w:sz w:val="24"/>
              </w:rPr>
            </w:pPr>
          </w:p>
        </w:tc>
      </w:tr>
      <w:tr w:rsidR="00A15692">
        <w:trPr>
          <w:trHeight w:val="255"/>
        </w:trPr>
        <w:tc>
          <w:tcPr>
            <w:tcW w:w="5940" w:type="dxa"/>
            <w:noWrap/>
            <w:tcMar>
              <w:top w:w="0" w:type="dxa"/>
              <w:left w:w="108" w:type="dxa"/>
              <w:bottom w:w="0" w:type="dxa"/>
              <w:right w:w="108" w:type="dxa"/>
            </w:tcMar>
            <w:vAlign w:val="bottom"/>
            <w:hideMark/>
          </w:tcPr>
          <w:p w:rsidR="00A15692" w:rsidRDefault="00A15692">
            <w:pPr>
              <w:rPr>
                <w:sz w:val="24"/>
              </w:rPr>
            </w:pPr>
          </w:p>
        </w:tc>
        <w:tc>
          <w:tcPr>
            <w:tcW w:w="195" w:type="dxa"/>
            <w:noWrap/>
            <w:tcMar>
              <w:top w:w="0" w:type="dxa"/>
              <w:left w:w="108" w:type="dxa"/>
              <w:bottom w:w="0" w:type="dxa"/>
              <w:right w:w="108" w:type="dxa"/>
            </w:tcMar>
            <w:vAlign w:val="bottom"/>
            <w:hideMark/>
          </w:tcPr>
          <w:p w:rsidR="00A15692" w:rsidRDefault="00A15692">
            <w:pPr>
              <w:rPr>
                <w:sz w:val="24"/>
              </w:rPr>
            </w:pPr>
          </w:p>
        </w:tc>
        <w:tc>
          <w:tcPr>
            <w:tcW w:w="1500" w:type="dxa"/>
            <w:noWrap/>
            <w:tcMar>
              <w:top w:w="0" w:type="dxa"/>
              <w:left w:w="108" w:type="dxa"/>
              <w:bottom w:w="0" w:type="dxa"/>
              <w:right w:w="108" w:type="dxa"/>
            </w:tcMar>
            <w:vAlign w:val="bottom"/>
            <w:hideMark/>
          </w:tcPr>
          <w:p w:rsidR="00A15692" w:rsidRDefault="00A15692">
            <w:pPr>
              <w:rPr>
                <w:sz w:val="24"/>
              </w:rPr>
            </w:pPr>
          </w:p>
        </w:tc>
        <w:tc>
          <w:tcPr>
            <w:tcW w:w="1680"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18"/>
                <w:szCs w:val="18"/>
              </w:rPr>
              <w:t>КОДЫ</w:t>
            </w:r>
          </w:p>
        </w:tc>
      </w:tr>
      <w:tr w:rsidR="00A15692">
        <w:trPr>
          <w:trHeight w:val="282"/>
        </w:trPr>
        <w:tc>
          <w:tcPr>
            <w:tcW w:w="0" w:type="auto"/>
            <w:noWrap/>
            <w:tcMar>
              <w:top w:w="0" w:type="dxa"/>
              <w:left w:w="108" w:type="dxa"/>
              <w:bottom w:w="0" w:type="dxa"/>
              <w:right w:w="108" w:type="dxa"/>
            </w:tcMar>
            <w:vAlign w:val="bottom"/>
            <w:hideMark/>
          </w:tcPr>
          <w:p w:rsidR="00A15692" w:rsidRDefault="00A15692">
            <w:pPr>
              <w:rPr>
                <w:sz w:val="24"/>
              </w:rPr>
            </w:pPr>
          </w:p>
        </w:tc>
        <w:tc>
          <w:tcPr>
            <w:tcW w:w="0" w:type="auto"/>
            <w:gridSpan w:val="2"/>
            <w:noWrap/>
            <w:tcMar>
              <w:top w:w="0" w:type="dxa"/>
              <w:left w:w="108" w:type="dxa"/>
              <w:bottom w:w="0" w:type="dxa"/>
              <w:right w:w="108" w:type="dxa"/>
            </w:tcMar>
            <w:vAlign w:val="bottom"/>
            <w:hideMark/>
          </w:tcPr>
          <w:p w:rsidR="00A15692" w:rsidRDefault="0039050D">
            <w:pPr>
              <w:jc w:val="right"/>
              <w:rPr>
                <w:rFonts w:ascii="Times New Roman" w:eastAsia="Times New Roman" w:hAnsi="Times New Roman" w:cs="Times New Roman"/>
                <w:sz w:val="24"/>
              </w:rPr>
            </w:pPr>
            <w:r>
              <w:rPr>
                <w:rFonts w:ascii="Times New Roman" w:eastAsia="Times New Roman" w:hAnsi="Times New Roman" w:cs="Times New Roman"/>
                <w:sz w:val="18"/>
                <w:szCs w:val="18"/>
              </w:rPr>
              <w:t>Форма по ОКУД</w:t>
            </w:r>
          </w:p>
        </w:tc>
        <w:tc>
          <w:tcPr>
            <w:tcW w:w="168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18"/>
                <w:szCs w:val="18"/>
              </w:rPr>
              <w:t>0503160</w:t>
            </w:r>
          </w:p>
        </w:tc>
      </w:tr>
      <w:tr w:rsidR="00A15692">
        <w:trPr>
          <w:trHeight w:val="282"/>
        </w:trPr>
        <w:tc>
          <w:tcPr>
            <w:tcW w:w="0" w:type="auto"/>
            <w:gridSpan w:val="2"/>
            <w:noWrap/>
            <w:tcMar>
              <w:top w:w="0" w:type="dxa"/>
              <w:left w:w="108" w:type="dxa"/>
              <w:bottom w:w="0" w:type="dxa"/>
              <w:right w:w="108" w:type="dxa"/>
            </w:tcMar>
            <w:vAlign w:val="bottom"/>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2025 г.</w:t>
            </w:r>
          </w:p>
        </w:tc>
        <w:tc>
          <w:tcPr>
            <w:tcW w:w="1500" w:type="dxa"/>
            <w:noWrap/>
            <w:tcMar>
              <w:top w:w="0" w:type="dxa"/>
              <w:left w:w="108" w:type="dxa"/>
              <w:bottom w:w="0" w:type="dxa"/>
              <w:right w:w="108" w:type="dxa"/>
            </w:tcMar>
            <w:vAlign w:val="bottom"/>
            <w:hideMark/>
          </w:tcPr>
          <w:p w:rsidR="00A15692" w:rsidRDefault="0039050D">
            <w:pPr>
              <w:jc w:val="right"/>
              <w:rPr>
                <w:rFonts w:ascii="Times New Roman" w:eastAsia="Times New Roman" w:hAnsi="Times New Roman" w:cs="Times New Roman"/>
                <w:sz w:val="24"/>
              </w:rPr>
            </w:pPr>
            <w:r>
              <w:rPr>
                <w:rFonts w:ascii="Times New Roman" w:eastAsia="Times New Roman" w:hAnsi="Times New Roman" w:cs="Times New Roman"/>
                <w:sz w:val="18"/>
                <w:szCs w:val="18"/>
              </w:rPr>
              <w:t> Дата</w:t>
            </w:r>
          </w:p>
        </w:tc>
        <w:tc>
          <w:tcPr>
            <w:tcW w:w="168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18"/>
                <w:szCs w:val="18"/>
              </w:rPr>
              <w:t>01.01.2025</w:t>
            </w:r>
          </w:p>
        </w:tc>
      </w:tr>
      <w:tr w:rsidR="00A15692">
        <w:trPr>
          <w:trHeight w:val="300"/>
        </w:trPr>
        <w:tc>
          <w:tcPr>
            <w:tcW w:w="5940" w:type="dxa"/>
            <w:noWrap/>
            <w:tcMar>
              <w:top w:w="0" w:type="dxa"/>
              <w:left w:w="108" w:type="dxa"/>
              <w:bottom w:w="0" w:type="dxa"/>
              <w:right w:w="108" w:type="dxa"/>
            </w:tcMar>
            <w:vAlign w:val="bottom"/>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18"/>
                <w:szCs w:val="18"/>
              </w:rPr>
              <w:t>Главный распорядитель, распорядитель,</w:t>
            </w:r>
          </w:p>
        </w:tc>
        <w:tc>
          <w:tcPr>
            <w:tcW w:w="195" w:type="dxa"/>
            <w:noWrap/>
            <w:tcMar>
              <w:top w:w="0" w:type="dxa"/>
              <w:left w:w="108" w:type="dxa"/>
              <w:bottom w:w="0" w:type="dxa"/>
              <w:right w:w="108" w:type="dxa"/>
            </w:tcMar>
            <w:vAlign w:val="bottom"/>
            <w:hideMark/>
          </w:tcPr>
          <w:p w:rsidR="00A15692" w:rsidRDefault="00A15692">
            <w:pPr>
              <w:rPr>
                <w:sz w:val="24"/>
              </w:rPr>
            </w:pPr>
          </w:p>
        </w:tc>
        <w:tc>
          <w:tcPr>
            <w:tcW w:w="1500" w:type="dxa"/>
            <w:noWrap/>
            <w:tcMar>
              <w:top w:w="0" w:type="dxa"/>
              <w:left w:w="108" w:type="dxa"/>
              <w:bottom w:w="0" w:type="dxa"/>
              <w:right w:w="108" w:type="dxa"/>
            </w:tcMar>
            <w:vAlign w:val="bottom"/>
            <w:hideMark/>
          </w:tcPr>
          <w:p w:rsidR="00A15692" w:rsidRDefault="00A15692">
            <w:pPr>
              <w:rPr>
                <w:sz w:val="24"/>
              </w:rPr>
            </w:pP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A15692" w:rsidRDefault="00A15692">
            <w:pPr>
              <w:rPr>
                <w:sz w:val="24"/>
              </w:rPr>
            </w:pPr>
          </w:p>
        </w:tc>
      </w:tr>
      <w:tr w:rsidR="00A15692">
        <w:trPr>
          <w:trHeight w:val="195"/>
        </w:trPr>
        <w:tc>
          <w:tcPr>
            <w:tcW w:w="5940" w:type="dxa"/>
            <w:noWrap/>
            <w:tcMar>
              <w:top w:w="0" w:type="dxa"/>
              <w:left w:w="108" w:type="dxa"/>
              <w:bottom w:w="0" w:type="dxa"/>
              <w:right w:w="108" w:type="dxa"/>
            </w:tcMar>
            <w:vAlign w:val="bottom"/>
            <w:hideMark/>
          </w:tcPr>
          <w:p w:rsidR="00A15692" w:rsidRDefault="0039050D">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получатель бюджетных средств, главный администратор,   </w:t>
            </w:r>
          </w:p>
        </w:tc>
        <w:tc>
          <w:tcPr>
            <w:tcW w:w="195" w:type="dxa"/>
            <w:noWrap/>
            <w:tcMar>
              <w:top w:w="0" w:type="dxa"/>
              <w:left w:w="108" w:type="dxa"/>
              <w:bottom w:w="0" w:type="dxa"/>
              <w:right w:w="108" w:type="dxa"/>
            </w:tcMar>
            <w:vAlign w:val="bottom"/>
            <w:hideMark/>
          </w:tcPr>
          <w:p w:rsidR="00A15692" w:rsidRDefault="00A15692">
            <w:pPr>
              <w:rPr>
                <w:sz w:val="20"/>
              </w:rPr>
            </w:pPr>
          </w:p>
        </w:tc>
        <w:tc>
          <w:tcPr>
            <w:tcW w:w="1500" w:type="dxa"/>
            <w:noWrap/>
            <w:tcMar>
              <w:top w:w="0" w:type="dxa"/>
              <w:left w:w="108" w:type="dxa"/>
              <w:bottom w:w="0" w:type="dxa"/>
              <w:right w:w="108" w:type="dxa"/>
            </w:tcMar>
            <w:vAlign w:val="bottom"/>
            <w:hideMark/>
          </w:tcPr>
          <w:p w:rsidR="00A15692" w:rsidRDefault="00A15692">
            <w:pPr>
              <w:rPr>
                <w:sz w:val="20"/>
              </w:rPr>
            </w:pP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A15692" w:rsidRDefault="00A15692">
            <w:pPr>
              <w:rPr>
                <w:sz w:val="20"/>
              </w:rPr>
            </w:pPr>
          </w:p>
        </w:tc>
      </w:tr>
      <w:tr w:rsidR="00A15692">
        <w:trPr>
          <w:trHeight w:val="195"/>
        </w:trPr>
        <w:tc>
          <w:tcPr>
            <w:tcW w:w="5940" w:type="dxa"/>
            <w:noWrap/>
            <w:tcMar>
              <w:top w:w="0" w:type="dxa"/>
              <w:left w:w="108" w:type="dxa"/>
              <w:bottom w:w="0" w:type="dxa"/>
              <w:right w:w="108" w:type="dxa"/>
            </w:tcMar>
            <w:vAlign w:val="bottom"/>
            <w:hideMark/>
          </w:tcPr>
          <w:p w:rsidR="00A15692" w:rsidRDefault="0039050D">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доходов бюджета,</w:t>
            </w:r>
          </w:p>
        </w:tc>
        <w:tc>
          <w:tcPr>
            <w:tcW w:w="195" w:type="dxa"/>
            <w:noWrap/>
            <w:tcMar>
              <w:top w:w="0" w:type="dxa"/>
              <w:left w:w="108" w:type="dxa"/>
              <w:bottom w:w="0" w:type="dxa"/>
              <w:right w:w="108" w:type="dxa"/>
            </w:tcMar>
            <w:vAlign w:val="bottom"/>
            <w:hideMark/>
          </w:tcPr>
          <w:p w:rsidR="00A15692" w:rsidRDefault="00A15692">
            <w:pPr>
              <w:rPr>
                <w:sz w:val="20"/>
              </w:rPr>
            </w:pPr>
          </w:p>
        </w:tc>
        <w:tc>
          <w:tcPr>
            <w:tcW w:w="1500" w:type="dxa"/>
            <w:noWrap/>
            <w:tcMar>
              <w:top w:w="0" w:type="dxa"/>
              <w:left w:w="108" w:type="dxa"/>
              <w:bottom w:w="0" w:type="dxa"/>
              <w:right w:w="108" w:type="dxa"/>
            </w:tcMar>
            <w:vAlign w:val="bottom"/>
            <w:hideMark/>
          </w:tcPr>
          <w:p w:rsidR="00A15692" w:rsidRDefault="0039050D">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ОКПО</w:t>
            </w: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A15692" w:rsidRDefault="0039050D">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8"/>
                <w:szCs w:val="18"/>
              </w:rPr>
              <w:t>03564677</w:t>
            </w:r>
          </w:p>
        </w:tc>
      </w:tr>
      <w:tr w:rsidR="00A15692">
        <w:trPr>
          <w:trHeight w:val="195"/>
        </w:trPr>
        <w:tc>
          <w:tcPr>
            <w:tcW w:w="5940" w:type="dxa"/>
            <w:noWrap/>
            <w:tcMar>
              <w:top w:w="0" w:type="dxa"/>
              <w:left w:w="108" w:type="dxa"/>
              <w:bottom w:w="0" w:type="dxa"/>
              <w:right w:w="108" w:type="dxa"/>
            </w:tcMar>
            <w:vAlign w:val="bottom"/>
            <w:hideMark/>
          </w:tcPr>
          <w:p w:rsidR="00A15692" w:rsidRDefault="0039050D">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главный администратор, администратор </w:t>
            </w:r>
          </w:p>
        </w:tc>
        <w:tc>
          <w:tcPr>
            <w:tcW w:w="195" w:type="dxa"/>
            <w:noWrap/>
            <w:tcMar>
              <w:top w:w="0" w:type="dxa"/>
              <w:left w:w="108" w:type="dxa"/>
              <w:bottom w:w="0" w:type="dxa"/>
              <w:right w:w="108" w:type="dxa"/>
            </w:tcMar>
            <w:vAlign w:val="bottom"/>
            <w:hideMark/>
          </w:tcPr>
          <w:p w:rsidR="00A15692" w:rsidRDefault="00A15692">
            <w:pPr>
              <w:rPr>
                <w:sz w:val="20"/>
              </w:rPr>
            </w:pPr>
          </w:p>
        </w:tc>
        <w:tc>
          <w:tcPr>
            <w:tcW w:w="1500" w:type="dxa"/>
            <w:noWrap/>
            <w:tcMar>
              <w:top w:w="0" w:type="dxa"/>
              <w:left w:w="108" w:type="dxa"/>
              <w:bottom w:w="0" w:type="dxa"/>
              <w:right w:w="108" w:type="dxa"/>
            </w:tcMar>
            <w:vAlign w:val="bottom"/>
            <w:hideMark/>
          </w:tcPr>
          <w:p w:rsidR="00A15692" w:rsidRDefault="00A15692">
            <w:pPr>
              <w:rPr>
                <w:sz w:val="20"/>
              </w:rPr>
            </w:pPr>
          </w:p>
        </w:tc>
        <w:tc>
          <w:tcPr>
            <w:tcW w:w="1680"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A15692" w:rsidRDefault="00A15692">
            <w:pPr>
              <w:rPr>
                <w:sz w:val="20"/>
              </w:rPr>
            </w:pPr>
          </w:p>
        </w:tc>
      </w:tr>
      <w:tr w:rsidR="00A15692">
        <w:trPr>
          <w:trHeight w:val="195"/>
        </w:trPr>
        <w:tc>
          <w:tcPr>
            <w:tcW w:w="5940" w:type="dxa"/>
            <w:noWrap/>
            <w:tcMar>
              <w:top w:w="0" w:type="dxa"/>
              <w:left w:w="108" w:type="dxa"/>
              <w:bottom w:w="0" w:type="dxa"/>
              <w:right w:w="108" w:type="dxa"/>
            </w:tcMar>
            <w:vAlign w:val="bottom"/>
            <w:hideMark/>
          </w:tcPr>
          <w:p w:rsidR="00A15692" w:rsidRDefault="0039050D">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источников финансирования</w:t>
            </w:r>
          </w:p>
        </w:tc>
        <w:tc>
          <w:tcPr>
            <w:tcW w:w="195" w:type="dxa"/>
            <w:noWrap/>
            <w:tcMar>
              <w:top w:w="0" w:type="dxa"/>
              <w:left w:w="108" w:type="dxa"/>
              <w:bottom w:w="0" w:type="dxa"/>
              <w:right w:w="108" w:type="dxa"/>
            </w:tcMar>
            <w:vAlign w:val="bottom"/>
            <w:hideMark/>
          </w:tcPr>
          <w:p w:rsidR="00A15692" w:rsidRDefault="00A15692">
            <w:pPr>
              <w:rPr>
                <w:sz w:val="20"/>
              </w:rPr>
            </w:pPr>
          </w:p>
        </w:tc>
        <w:tc>
          <w:tcPr>
            <w:tcW w:w="1500" w:type="dxa"/>
            <w:noWrap/>
            <w:tcMar>
              <w:top w:w="0" w:type="dxa"/>
              <w:left w:w="108" w:type="dxa"/>
              <w:bottom w:w="0" w:type="dxa"/>
              <w:right w:w="108" w:type="dxa"/>
            </w:tcMar>
            <w:vAlign w:val="bottom"/>
            <w:hideMark/>
          </w:tcPr>
          <w:p w:rsidR="00A15692" w:rsidRDefault="00A15692">
            <w:pPr>
              <w:rPr>
                <w:sz w:val="20"/>
              </w:rPr>
            </w:pP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A15692" w:rsidRDefault="00A15692">
            <w:pPr>
              <w:rPr>
                <w:sz w:val="20"/>
              </w:rPr>
            </w:pPr>
          </w:p>
        </w:tc>
      </w:tr>
      <w:tr w:rsidR="00A15692">
        <w:tc>
          <w:tcPr>
            <w:tcW w:w="0" w:type="auto"/>
            <w:gridSpan w:val="2"/>
            <w:tcMar>
              <w:top w:w="0" w:type="dxa"/>
              <w:left w:w="108" w:type="dxa"/>
              <w:bottom w:w="0" w:type="dxa"/>
              <w:right w:w="108" w:type="dxa"/>
            </w:tcMar>
            <w:vAlign w:val="bottom"/>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дефицита бюджета </w:t>
            </w:r>
            <w:r>
              <w:rPr>
                <w:rFonts w:ascii="Times New Roman" w:eastAsia="Times New Roman" w:hAnsi="Times New Roman" w:cs="Times New Roman"/>
                <w:sz w:val="18"/>
                <w:szCs w:val="18"/>
                <w:u w:val="single"/>
              </w:rPr>
              <w:t xml:space="preserve">Управление потребительского рынка </w:t>
            </w:r>
            <w:r>
              <w:rPr>
                <w:rFonts w:ascii="Times New Roman" w:eastAsia="Times New Roman" w:hAnsi="Times New Roman" w:cs="Times New Roman"/>
                <w:sz w:val="18"/>
                <w:szCs w:val="18"/>
                <w:u w:val="single"/>
              </w:rPr>
              <w:t>администрации города Липецка</w:t>
            </w:r>
            <w:r>
              <w:rPr>
                <w:rFonts w:ascii="Times New Roman" w:eastAsia="Times New Roman" w:hAnsi="Times New Roman" w:cs="Times New Roman"/>
                <w:sz w:val="18"/>
                <w:szCs w:val="18"/>
              </w:rPr>
              <w:t>         </w:t>
            </w:r>
          </w:p>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00" w:type="dxa"/>
            <w:noWrap/>
            <w:tcMar>
              <w:top w:w="0" w:type="dxa"/>
              <w:left w:w="108" w:type="dxa"/>
              <w:bottom w:w="0" w:type="dxa"/>
              <w:right w:w="108" w:type="dxa"/>
            </w:tcMar>
            <w:vAlign w:val="bottom"/>
            <w:hideMark/>
          </w:tcPr>
          <w:p w:rsidR="00A15692" w:rsidRDefault="0039050D">
            <w:pPr>
              <w:jc w:val="right"/>
              <w:rPr>
                <w:rFonts w:ascii="Times New Roman" w:eastAsia="Times New Roman" w:hAnsi="Times New Roman" w:cs="Times New Roman"/>
                <w:sz w:val="24"/>
              </w:rPr>
            </w:pPr>
            <w:r>
              <w:rPr>
                <w:rFonts w:ascii="Times New Roman" w:eastAsia="Times New Roman" w:hAnsi="Times New Roman" w:cs="Times New Roman"/>
                <w:sz w:val="18"/>
                <w:szCs w:val="18"/>
              </w:rPr>
              <w:t>Глава по БК</w:t>
            </w:r>
          </w:p>
        </w:tc>
        <w:tc>
          <w:tcPr>
            <w:tcW w:w="168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18"/>
                <w:szCs w:val="18"/>
              </w:rPr>
              <w:t>629</w:t>
            </w:r>
          </w:p>
        </w:tc>
      </w:tr>
      <w:tr w:rsidR="00A15692">
        <w:trPr>
          <w:trHeight w:val="280"/>
        </w:trPr>
        <w:tc>
          <w:tcPr>
            <w:tcW w:w="5940" w:type="dxa"/>
            <w:noWrap/>
            <w:tcMar>
              <w:top w:w="0" w:type="dxa"/>
              <w:left w:w="108" w:type="dxa"/>
              <w:bottom w:w="0" w:type="dxa"/>
              <w:right w:w="108" w:type="dxa"/>
            </w:tcMar>
            <w:vAlign w:val="bottom"/>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Наименование бюджета </w:t>
            </w:r>
          </w:p>
        </w:tc>
        <w:tc>
          <w:tcPr>
            <w:tcW w:w="195" w:type="dxa"/>
            <w:noWrap/>
            <w:tcMar>
              <w:top w:w="0" w:type="dxa"/>
              <w:left w:w="108" w:type="dxa"/>
              <w:bottom w:w="0" w:type="dxa"/>
              <w:right w:w="108" w:type="dxa"/>
            </w:tcMar>
            <w:vAlign w:val="bottom"/>
            <w:hideMark/>
          </w:tcPr>
          <w:p w:rsidR="00A15692" w:rsidRDefault="00A15692">
            <w:pPr>
              <w:rPr>
                <w:sz w:val="24"/>
              </w:rPr>
            </w:pPr>
          </w:p>
        </w:tc>
        <w:tc>
          <w:tcPr>
            <w:tcW w:w="1500" w:type="dxa"/>
            <w:noWrap/>
            <w:tcMar>
              <w:top w:w="0" w:type="dxa"/>
              <w:left w:w="108" w:type="dxa"/>
              <w:bottom w:w="0" w:type="dxa"/>
              <w:right w:w="108" w:type="dxa"/>
            </w:tcMar>
            <w:vAlign w:val="bottom"/>
            <w:hideMark/>
          </w:tcPr>
          <w:p w:rsidR="00A15692" w:rsidRDefault="00A15692">
            <w:pPr>
              <w:rPr>
                <w:sz w:val="24"/>
              </w:rPr>
            </w:pP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A15692" w:rsidRDefault="00A15692">
            <w:pPr>
              <w:rPr>
                <w:sz w:val="24"/>
              </w:rPr>
            </w:pPr>
          </w:p>
        </w:tc>
      </w:tr>
      <w:tr w:rsidR="00A15692">
        <w:trPr>
          <w:trHeight w:val="210"/>
        </w:trPr>
        <w:tc>
          <w:tcPr>
            <w:tcW w:w="0" w:type="auto"/>
            <w:gridSpan w:val="2"/>
            <w:noWrap/>
            <w:tcMar>
              <w:top w:w="0" w:type="dxa"/>
              <w:left w:w="108" w:type="dxa"/>
              <w:bottom w:w="0" w:type="dxa"/>
              <w:right w:w="108" w:type="dxa"/>
            </w:tcMar>
            <w:vAlign w:val="bottom"/>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(публично-правового образования) </w:t>
            </w:r>
            <w:r>
              <w:rPr>
                <w:rFonts w:ascii="Times New Roman" w:eastAsia="Times New Roman" w:hAnsi="Times New Roman" w:cs="Times New Roman"/>
                <w:sz w:val="18"/>
                <w:szCs w:val="18"/>
                <w:u w:val="single"/>
              </w:rPr>
              <w:t>Бюджет городских округов (ВИД=ГОР)</w:t>
            </w:r>
            <w:r>
              <w:rPr>
                <w:rFonts w:ascii="Times New Roman" w:eastAsia="Times New Roman" w:hAnsi="Times New Roman" w:cs="Times New Roman"/>
                <w:sz w:val="18"/>
                <w:szCs w:val="18"/>
              </w:rPr>
              <w:t xml:space="preserve"> </w:t>
            </w:r>
          </w:p>
          <w:p w:rsidR="00A15692" w:rsidRDefault="0039050D">
            <w:pPr>
              <w:spacing w:line="210"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   </w:t>
            </w:r>
          </w:p>
        </w:tc>
        <w:tc>
          <w:tcPr>
            <w:tcW w:w="1500" w:type="dxa"/>
            <w:noWrap/>
            <w:tcMar>
              <w:top w:w="0" w:type="dxa"/>
              <w:left w:w="108" w:type="dxa"/>
              <w:bottom w:w="0" w:type="dxa"/>
              <w:right w:w="108" w:type="dxa"/>
            </w:tcMar>
            <w:vAlign w:val="bottom"/>
            <w:hideMark/>
          </w:tcPr>
          <w:p w:rsidR="00A15692" w:rsidRDefault="0039050D">
            <w:pPr>
              <w:spacing w:line="210"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ОКТМО</w:t>
            </w: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A15692" w:rsidRDefault="0039050D">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42701000001</w:t>
            </w:r>
          </w:p>
        </w:tc>
      </w:tr>
      <w:tr w:rsidR="00A15692">
        <w:trPr>
          <w:trHeight w:val="315"/>
        </w:trPr>
        <w:tc>
          <w:tcPr>
            <w:tcW w:w="5940" w:type="dxa"/>
            <w:noWrap/>
            <w:tcMar>
              <w:top w:w="0" w:type="dxa"/>
              <w:left w:w="108" w:type="dxa"/>
              <w:bottom w:w="0" w:type="dxa"/>
              <w:right w:w="108" w:type="dxa"/>
            </w:tcMar>
            <w:vAlign w:val="bottom"/>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18"/>
                <w:szCs w:val="18"/>
              </w:rPr>
              <w:t>Периодичность:    месячная, квартальная, годовая</w:t>
            </w:r>
          </w:p>
        </w:tc>
        <w:tc>
          <w:tcPr>
            <w:tcW w:w="195" w:type="dxa"/>
            <w:noWrap/>
            <w:tcMar>
              <w:top w:w="0" w:type="dxa"/>
              <w:left w:w="108" w:type="dxa"/>
              <w:bottom w:w="0" w:type="dxa"/>
              <w:right w:w="108" w:type="dxa"/>
            </w:tcMar>
            <w:vAlign w:val="bottom"/>
            <w:hideMark/>
          </w:tcPr>
          <w:p w:rsidR="00A15692" w:rsidRDefault="00A15692">
            <w:pPr>
              <w:rPr>
                <w:sz w:val="24"/>
              </w:rPr>
            </w:pPr>
          </w:p>
        </w:tc>
        <w:tc>
          <w:tcPr>
            <w:tcW w:w="1500" w:type="dxa"/>
            <w:noWrap/>
            <w:tcMar>
              <w:top w:w="0" w:type="dxa"/>
              <w:left w:w="108" w:type="dxa"/>
              <w:bottom w:w="0" w:type="dxa"/>
              <w:right w:w="108" w:type="dxa"/>
            </w:tcMar>
            <w:vAlign w:val="bottom"/>
            <w:hideMark/>
          </w:tcPr>
          <w:p w:rsidR="00A15692" w:rsidRDefault="00A15692">
            <w:pPr>
              <w:rPr>
                <w:sz w:val="24"/>
              </w:rPr>
            </w:pPr>
          </w:p>
        </w:tc>
        <w:tc>
          <w:tcPr>
            <w:tcW w:w="1680"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A15692" w:rsidRDefault="00A15692">
            <w:pPr>
              <w:rPr>
                <w:sz w:val="24"/>
              </w:rPr>
            </w:pPr>
          </w:p>
        </w:tc>
      </w:tr>
      <w:tr w:rsidR="00A15692">
        <w:trPr>
          <w:trHeight w:val="282"/>
        </w:trPr>
        <w:tc>
          <w:tcPr>
            <w:tcW w:w="0" w:type="auto"/>
            <w:noWrap/>
            <w:tcMar>
              <w:top w:w="0" w:type="dxa"/>
              <w:left w:w="108" w:type="dxa"/>
              <w:bottom w:w="0" w:type="dxa"/>
              <w:right w:w="108" w:type="dxa"/>
            </w:tcMar>
            <w:vAlign w:val="bottom"/>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18"/>
                <w:szCs w:val="18"/>
              </w:rPr>
              <w:t>Единица измерения: руб.</w:t>
            </w:r>
          </w:p>
        </w:tc>
        <w:tc>
          <w:tcPr>
            <w:tcW w:w="195" w:type="dxa"/>
            <w:noWrap/>
            <w:tcMar>
              <w:top w:w="0" w:type="dxa"/>
              <w:left w:w="108" w:type="dxa"/>
              <w:bottom w:w="0" w:type="dxa"/>
              <w:right w:w="108" w:type="dxa"/>
            </w:tcMar>
            <w:vAlign w:val="bottom"/>
            <w:hideMark/>
          </w:tcPr>
          <w:p w:rsidR="00A15692" w:rsidRDefault="00A15692">
            <w:pPr>
              <w:rPr>
                <w:sz w:val="24"/>
              </w:rPr>
            </w:pPr>
          </w:p>
        </w:tc>
        <w:tc>
          <w:tcPr>
            <w:tcW w:w="1500" w:type="dxa"/>
            <w:noWrap/>
            <w:tcMar>
              <w:top w:w="0" w:type="dxa"/>
              <w:left w:w="108" w:type="dxa"/>
              <w:bottom w:w="0" w:type="dxa"/>
              <w:right w:w="108" w:type="dxa"/>
            </w:tcMar>
            <w:vAlign w:val="bottom"/>
            <w:hideMark/>
          </w:tcPr>
          <w:p w:rsidR="00A15692" w:rsidRDefault="0039050D">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8"/>
                <w:szCs w:val="18"/>
              </w:rPr>
              <w:t>    по ОКЕИ</w:t>
            </w:r>
          </w:p>
        </w:tc>
        <w:tc>
          <w:tcPr>
            <w:tcW w:w="1680"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18"/>
                <w:szCs w:val="18"/>
              </w:rPr>
              <w:t>383</w:t>
            </w:r>
          </w:p>
        </w:tc>
      </w:tr>
      <w:tr w:rsidR="00A15692">
        <w:trPr>
          <w:trHeight w:val="282"/>
        </w:trPr>
        <w:tc>
          <w:tcPr>
            <w:tcW w:w="0" w:type="auto"/>
            <w:noWrap/>
            <w:tcMar>
              <w:top w:w="0" w:type="dxa"/>
              <w:left w:w="108" w:type="dxa"/>
              <w:bottom w:w="0" w:type="dxa"/>
              <w:right w:w="108" w:type="dxa"/>
            </w:tcMar>
            <w:vAlign w:val="bottom"/>
            <w:hideMark/>
          </w:tcPr>
          <w:p w:rsidR="00A15692" w:rsidRDefault="00A15692">
            <w:pPr>
              <w:rPr>
                <w:sz w:val="24"/>
              </w:rPr>
            </w:pPr>
          </w:p>
        </w:tc>
        <w:tc>
          <w:tcPr>
            <w:tcW w:w="195" w:type="dxa"/>
            <w:noWrap/>
            <w:tcMar>
              <w:top w:w="0" w:type="dxa"/>
              <w:left w:w="108" w:type="dxa"/>
              <w:bottom w:w="0" w:type="dxa"/>
              <w:right w:w="108" w:type="dxa"/>
            </w:tcMar>
            <w:vAlign w:val="bottom"/>
            <w:hideMark/>
          </w:tcPr>
          <w:p w:rsidR="00A15692" w:rsidRDefault="00A15692">
            <w:pPr>
              <w:rPr>
                <w:sz w:val="24"/>
              </w:rPr>
            </w:pPr>
          </w:p>
        </w:tc>
        <w:tc>
          <w:tcPr>
            <w:tcW w:w="1500" w:type="dxa"/>
            <w:noWrap/>
            <w:tcMar>
              <w:top w:w="0" w:type="dxa"/>
              <w:left w:w="108" w:type="dxa"/>
              <w:bottom w:w="0" w:type="dxa"/>
              <w:right w:w="108" w:type="dxa"/>
            </w:tcMar>
            <w:vAlign w:val="bottom"/>
            <w:hideMark/>
          </w:tcPr>
          <w:p w:rsidR="00A15692" w:rsidRDefault="00A15692">
            <w:pPr>
              <w:rPr>
                <w:sz w:val="24"/>
              </w:rPr>
            </w:pPr>
          </w:p>
        </w:tc>
        <w:tc>
          <w:tcPr>
            <w:tcW w:w="1680" w:type="dxa"/>
            <w:noWrap/>
            <w:tcMar>
              <w:top w:w="0" w:type="dxa"/>
              <w:left w:w="108" w:type="dxa"/>
              <w:bottom w:w="0" w:type="dxa"/>
              <w:right w:w="108" w:type="dxa"/>
            </w:tcMar>
            <w:vAlign w:val="bottom"/>
            <w:hideMark/>
          </w:tcPr>
          <w:p w:rsidR="00A15692" w:rsidRDefault="00A15692">
            <w:pPr>
              <w:rPr>
                <w:sz w:val="24"/>
              </w:rPr>
            </w:pPr>
          </w:p>
        </w:tc>
      </w:tr>
      <w:tr w:rsidR="00A15692">
        <w:trPr>
          <w:trHeight w:val="282"/>
        </w:trPr>
        <w:tc>
          <w:tcPr>
            <w:tcW w:w="0" w:type="auto"/>
            <w:gridSpan w:val="4"/>
            <w:noWrap/>
            <w:tcMar>
              <w:top w:w="0" w:type="dxa"/>
              <w:left w:w="108" w:type="dxa"/>
              <w:bottom w:w="0" w:type="dxa"/>
              <w:right w:w="108" w:type="dxa"/>
            </w:tcMar>
            <w:vAlign w:val="bottom"/>
            <w:hideMark/>
          </w:tcPr>
          <w:p w:rsidR="00A15692" w:rsidRDefault="00A15692">
            <w:pPr>
              <w:rPr>
                <w:sz w:val="24"/>
              </w:rPr>
            </w:pPr>
          </w:p>
        </w:tc>
      </w:tr>
    </w:tbl>
    <w:p w:rsidR="00A15692" w:rsidRDefault="0039050D">
      <w:pPr>
        <w:spacing w:line="360" w:lineRule="auto"/>
        <w:jc w:val="center"/>
      </w:pPr>
      <w:r>
        <w:rPr>
          <w:rFonts w:ascii="Times New Roman" w:eastAsia="Times New Roman" w:hAnsi="Times New Roman" w:cs="Times New Roman"/>
          <w:color w:val="000000"/>
          <w:sz w:val="28"/>
          <w:szCs w:val="28"/>
        </w:rPr>
        <w:t>  </w:t>
      </w:r>
      <w:r>
        <w:rPr>
          <w:rFonts w:ascii="Times New Roman" w:eastAsia="Times New Roman" w:hAnsi="Times New Roman" w:cs="Times New Roman"/>
          <w:b/>
          <w:color w:val="000000"/>
          <w:sz w:val="28"/>
          <w:szCs w:val="28"/>
        </w:rPr>
        <w:t>Раздел 1 «Организационная структура субъекта бюджетной отчетности»</w:t>
      </w:r>
    </w:p>
    <w:p w:rsidR="00A15692" w:rsidRDefault="0039050D">
      <w:pPr>
        <w:spacing w:line="360" w:lineRule="auto"/>
        <w:jc w:val="center"/>
      </w:pPr>
      <w:r>
        <w:rPr>
          <w:rFonts w:ascii="Times New Roman" w:eastAsia="Times New Roman" w:hAnsi="Times New Roman" w:cs="Times New Roman"/>
          <w:b/>
          <w:color w:val="000000"/>
          <w:sz w:val="28"/>
          <w:szCs w:val="28"/>
        </w:rPr>
        <w:t> </w:t>
      </w:r>
    </w:p>
    <w:p w:rsidR="00A15692" w:rsidRDefault="0039050D">
      <w:pPr>
        <w:ind w:firstLine="720"/>
        <w:jc w:val="both"/>
      </w:pPr>
      <w:r>
        <w:rPr>
          <w:rFonts w:ascii="Times New Roman" w:eastAsia="Times New Roman" w:hAnsi="Times New Roman" w:cs="Times New Roman"/>
          <w:color w:val="000000"/>
          <w:sz w:val="28"/>
          <w:szCs w:val="28"/>
        </w:rPr>
        <w:t> Управление потребительского рынка администрации города Липецка создано на основании распоряжения администрации города Липецка от 18.05.2016 года № 316-р.</w:t>
      </w:r>
    </w:p>
    <w:p w:rsidR="00A15692" w:rsidRDefault="0039050D">
      <w:pPr>
        <w:jc w:val="both"/>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Учредитель - Администрация города Липецка.</w:t>
      </w:r>
    </w:p>
    <w:p w:rsidR="00A15692" w:rsidRDefault="0039050D">
      <w:pPr>
        <w:jc w:val="both"/>
      </w:pPr>
      <w:r>
        <w:rPr>
          <w:rFonts w:ascii="Times New Roman" w:eastAsia="Times New Roman" w:hAnsi="Times New Roman" w:cs="Times New Roman"/>
          <w:color w:val="000000"/>
          <w:sz w:val="28"/>
          <w:szCs w:val="28"/>
        </w:rPr>
        <w:t xml:space="preserve">      Органом, осуществляющим внешний муниципальный финансовый контроль, является Счетная палата города Липецка.          </w:t>
      </w:r>
    </w:p>
    <w:p w:rsidR="00A15692" w:rsidRDefault="0039050D">
      <w:pPr>
        <w:jc w:val="both"/>
      </w:pPr>
      <w:r>
        <w:rPr>
          <w:rFonts w:ascii="Times New Roman" w:eastAsia="Times New Roman" w:hAnsi="Times New Roman" w:cs="Times New Roman"/>
          <w:color w:val="000000"/>
          <w:sz w:val="28"/>
          <w:szCs w:val="28"/>
        </w:rPr>
        <w:t xml:space="preserve">       Телефон управления: (4742) 239-131. Начальник управления - </w:t>
      </w:r>
      <w:proofErr w:type="spellStart"/>
      <w:r>
        <w:rPr>
          <w:rFonts w:ascii="Times New Roman" w:eastAsia="Times New Roman" w:hAnsi="Times New Roman" w:cs="Times New Roman"/>
          <w:color w:val="000000"/>
          <w:sz w:val="28"/>
          <w:szCs w:val="28"/>
        </w:rPr>
        <w:t>Франценюк</w:t>
      </w:r>
      <w:proofErr w:type="spellEnd"/>
      <w:r>
        <w:rPr>
          <w:rFonts w:ascii="Times New Roman" w:eastAsia="Times New Roman" w:hAnsi="Times New Roman" w:cs="Times New Roman"/>
          <w:color w:val="000000"/>
          <w:sz w:val="28"/>
          <w:szCs w:val="28"/>
        </w:rPr>
        <w:t xml:space="preserve"> Ася Никола</w:t>
      </w:r>
      <w:r>
        <w:rPr>
          <w:rFonts w:ascii="Times New Roman" w:eastAsia="Times New Roman" w:hAnsi="Times New Roman" w:cs="Times New Roman"/>
          <w:color w:val="000000"/>
          <w:sz w:val="28"/>
          <w:szCs w:val="28"/>
        </w:rPr>
        <w:t>евна.</w:t>
      </w:r>
    </w:p>
    <w:p w:rsidR="00A15692" w:rsidRDefault="0039050D">
      <w:pPr>
        <w:jc w:val="both"/>
      </w:pPr>
      <w:r>
        <w:rPr>
          <w:rFonts w:ascii="Times New Roman" w:eastAsia="Times New Roman" w:hAnsi="Times New Roman" w:cs="Times New Roman"/>
          <w:color w:val="000000"/>
          <w:sz w:val="28"/>
          <w:szCs w:val="28"/>
        </w:rPr>
        <w:t>       Для осуществления своей деятельности управлению потребительского рынка администрации города Липецка в Управлении Федерального казначейства по Липецкой области открыты следующие счета:</w:t>
      </w:r>
    </w:p>
    <w:p w:rsidR="00A15692" w:rsidRDefault="0039050D">
      <w:pPr>
        <w:ind w:firstLine="720"/>
        <w:jc w:val="both"/>
      </w:pPr>
      <w:r>
        <w:rPr>
          <w:rFonts w:ascii="Times New Roman" w:eastAsia="Times New Roman" w:hAnsi="Times New Roman" w:cs="Times New Roman"/>
          <w:color w:val="000000"/>
          <w:sz w:val="28"/>
          <w:szCs w:val="28"/>
        </w:rPr>
        <w:lastRenderedPageBreak/>
        <w:t>- лицевые счета получателя бюджетных средств 03629004710, 0</w:t>
      </w:r>
      <w:r>
        <w:rPr>
          <w:rFonts w:ascii="Times New Roman" w:eastAsia="Times New Roman" w:hAnsi="Times New Roman" w:cs="Times New Roman"/>
          <w:color w:val="000000"/>
          <w:sz w:val="28"/>
          <w:szCs w:val="28"/>
        </w:rPr>
        <w:t>3629сб4710, 03629зф4710;</w:t>
      </w:r>
    </w:p>
    <w:p w:rsidR="00A15692" w:rsidRDefault="0039050D">
      <w:pPr>
        <w:ind w:firstLine="720"/>
        <w:jc w:val="both"/>
      </w:pPr>
      <w:r>
        <w:rPr>
          <w:rFonts w:ascii="Times New Roman" w:eastAsia="Times New Roman" w:hAnsi="Times New Roman" w:cs="Times New Roman"/>
          <w:color w:val="000000"/>
          <w:sz w:val="28"/>
          <w:szCs w:val="28"/>
        </w:rPr>
        <w:t>- лицевой счет администратора доходов бюджета 04463D50110;</w:t>
      </w:r>
    </w:p>
    <w:p w:rsidR="00A15692" w:rsidRDefault="0039050D">
      <w:pPr>
        <w:ind w:firstLine="720"/>
        <w:jc w:val="both"/>
      </w:pPr>
      <w:r>
        <w:rPr>
          <w:rFonts w:ascii="Times New Roman" w:eastAsia="Times New Roman" w:hAnsi="Times New Roman" w:cs="Times New Roman"/>
          <w:color w:val="000000"/>
          <w:sz w:val="28"/>
          <w:szCs w:val="28"/>
        </w:rPr>
        <w:t>- лицевой счет для учета операций со средствами, поступающими во временное распоряжение получателя бюджетных средств 05629004710. </w:t>
      </w:r>
      <w:r>
        <w:rPr>
          <w:rFonts w:ascii="Times New Roman" w:eastAsia="Times New Roman" w:hAnsi="Times New Roman" w:cs="Times New Roman"/>
          <w:color w:val="000000"/>
          <w:sz w:val="24"/>
          <w:szCs w:val="24"/>
        </w:rPr>
        <w:t> </w:t>
      </w:r>
    </w:p>
    <w:tbl>
      <w:tblPr>
        <w:tblW w:w="9840" w:type="dxa"/>
        <w:tblBorders>
          <w:top w:val="nil"/>
          <w:left w:val="nil"/>
          <w:bottom w:val="nil"/>
          <w:right w:val="nil"/>
        </w:tblBorders>
        <w:tblCellMar>
          <w:left w:w="0" w:type="dxa"/>
          <w:right w:w="0" w:type="dxa"/>
        </w:tblCellMar>
        <w:tblLook w:val="04A0" w:firstRow="1" w:lastRow="0" w:firstColumn="1" w:lastColumn="0" w:noHBand="0" w:noVBand="1"/>
      </w:tblPr>
      <w:tblGrid>
        <w:gridCol w:w="9840"/>
      </w:tblGrid>
      <w:tr w:rsidR="00A15692">
        <w:tc>
          <w:tcPr>
            <w:tcW w:w="9828" w:type="dxa"/>
            <w:tcBorders>
              <w:top w:val="nil"/>
              <w:left w:val="nil"/>
              <w:bottom w:val="nil"/>
              <w:right w:val="nil"/>
            </w:tcBorders>
            <w:tcMar>
              <w:top w:w="0" w:type="dxa"/>
              <w:left w:w="108" w:type="dxa"/>
              <w:bottom w:w="0" w:type="dxa"/>
              <w:right w:w="108" w:type="dxa"/>
            </w:tcMar>
            <w:vAlign w:val="center"/>
            <w:hideMark/>
          </w:tcPr>
          <w:p w:rsidR="00A15692" w:rsidRDefault="0039050D">
            <w:pPr>
              <w:ind w:right="40"/>
              <w:jc w:val="center"/>
            </w:pPr>
            <w:r>
              <w:rPr>
                <w:rFonts w:ascii="Times New Roman" w:eastAsia="Times New Roman" w:hAnsi="Times New Roman" w:cs="Times New Roman"/>
                <w:color w:val="000000"/>
                <w:sz w:val="24"/>
                <w:szCs w:val="24"/>
              </w:rPr>
              <w:t> </w:t>
            </w:r>
          </w:p>
          <w:p w:rsidR="00A15692" w:rsidRDefault="0039050D">
            <w:pPr>
              <w:ind w:right="40"/>
              <w:jc w:val="center"/>
            </w:pPr>
            <w:r>
              <w:rPr>
                <w:rFonts w:ascii="Times New Roman" w:eastAsia="Times New Roman" w:hAnsi="Times New Roman" w:cs="Times New Roman"/>
                <w:b/>
                <w:color w:val="000000"/>
                <w:sz w:val="28"/>
                <w:szCs w:val="28"/>
              </w:rPr>
              <w:t>Перечень основных нормативных правовых</w:t>
            </w:r>
            <w:r>
              <w:rPr>
                <w:rFonts w:ascii="Times New Roman" w:eastAsia="Times New Roman" w:hAnsi="Times New Roman" w:cs="Times New Roman"/>
                <w:b/>
                <w:color w:val="000000"/>
                <w:sz w:val="28"/>
                <w:szCs w:val="28"/>
              </w:rPr>
              <w:t xml:space="preserve"> актов, регламентирующих деятельность субъекта отчетности:</w:t>
            </w:r>
          </w:p>
          <w:p w:rsidR="00A15692" w:rsidRDefault="0039050D">
            <w:pPr>
              <w:ind w:right="40"/>
              <w:jc w:val="center"/>
            </w:pPr>
            <w:r>
              <w:rPr>
                <w:rFonts w:ascii="Times New Roman" w:eastAsia="Times New Roman" w:hAnsi="Times New Roman" w:cs="Times New Roman"/>
                <w:color w:val="000000"/>
                <w:sz w:val="24"/>
                <w:szCs w:val="24"/>
              </w:rPr>
              <w:t>  </w:t>
            </w:r>
          </w:p>
        </w:tc>
      </w:tr>
    </w:tbl>
    <w:p w:rsidR="00A15692" w:rsidRDefault="0039050D">
      <w:pPr>
        <w:jc w:val="both"/>
      </w:pPr>
      <w:r>
        <w:rPr>
          <w:rFonts w:ascii="Times New Roman" w:eastAsia="Times New Roman" w:hAnsi="Times New Roman" w:cs="Times New Roman"/>
          <w:color w:val="000000"/>
          <w:sz w:val="28"/>
          <w:szCs w:val="28"/>
        </w:rPr>
        <w:t>        В своей деятельности Управление руководствуется Конституцией РФ, законодательством РФ и Липецкой области, Уставом города Липецка, муниципальными и правовыми актами города Липецка, Полож</w:t>
      </w:r>
      <w:r>
        <w:rPr>
          <w:rFonts w:ascii="Times New Roman" w:eastAsia="Times New Roman" w:hAnsi="Times New Roman" w:cs="Times New Roman"/>
          <w:color w:val="000000"/>
          <w:sz w:val="28"/>
          <w:szCs w:val="28"/>
        </w:rPr>
        <w:t>ением управления.</w:t>
      </w:r>
    </w:p>
    <w:p w:rsidR="00A15692" w:rsidRDefault="0039050D">
      <w:pPr>
        <w:jc w:val="both"/>
      </w:pPr>
      <w:r>
        <w:rPr>
          <w:rFonts w:ascii="Times New Roman" w:eastAsia="Times New Roman" w:hAnsi="Times New Roman" w:cs="Times New Roman"/>
          <w:color w:val="000000"/>
          <w:sz w:val="24"/>
          <w:szCs w:val="24"/>
        </w:rPr>
        <w:t> </w:t>
      </w:r>
    </w:p>
    <w:p w:rsidR="00A15692" w:rsidRDefault="0039050D">
      <w:pPr>
        <w:jc w:val="center"/>
      </w:pPr>
      <w:r>
        <w:rPr>
          <w:rFonts w:ascii="Times New Roman" w:eastAsia="Times New Roman" w:hAnsi="Times New Roman" w:cs="Times New Roman"/>
          <w:b/>
          <w:color w:val="000000"/>
          <w:sz w:val="28"/>
          <w:szCs w:val="28"/>
        </w:rPr>
        <w:t>Функции и задачи субъекта отчетности:</w:t>
      </w:r>
    </w:p>
    <w:p w:rsidR="00A15692" w:rsidRDefault="0039050D">
      <w:pPr>
        <w:jc w:val="both"/>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8"/>
          <w:szCs w:val="28"/>
        </w:rPr>
        <w:t> </w:t>
      </w:r>
    </w:p>
    <w:p w:rsidR="00A15692" w:rsidRDefault="0039050D">
      <w:pPr>
        <w:ind w:firstLine="720"/>
      </w:pPr>
      <w:r>
        <w:rPr>
          <w:rFonts w:ascii="Times New Roman" w:eastAsia="Times New Roman" w:hAnsi="Times New Roman" w:cs="Times New Roman"/>
          <w:color w:val="000000"/>
          <w:sz w:val="28"/>
          <w:szCs w:val="28"/>
        </w:rPr>
        <w:t>Основной задачей Управления является:</w:t>
      </w:r>
    </w:p>
    <w:p w:rsidR="00A15692" w:rsidRDefault="0039050D">
      <w:pPr>
        <w:jc w:val="both"/>
      </w:pPr>
      <w:r>
        <w:rPr>
          <w:rFonts w:ascii="Times New Roman" w:eastAsia="Times New Roman" w:hAnsi="Times New Roman" w:cs="Times New Roman"/>
          <w:color w:val="000000"/>
          <w:sz w:val="28"/>
          <w:szCs w:val="28"/>
        </w:rPr>
        <w:t>       - создание условий для обеспечения жителей города Липецка услугами торговли, общественного питания и бытового обслуживания.</w:t>
      </w:r>
    </w:p>
    <w:p w:rsidR="00A15692" w:rsidRDefault="0039050D">
      <w:pPr>
        <w:jc w:val="both"/>
      </w:pPr>
      <w:r>
        <w:rPr>
          <w:rFonts w:ascii="Times New Roman" w:eastAsia="Times New Roman" w:hAnsi="Times New Roman" w:cs="Times New Roman"/>
          <w:color w:val="000000"/>
          <w:sz w:val="28"/>
          <w:szCs w:val="28"/>
        </w:rPr>
        <w:t> </w:t>
      </w:r>
    </w:p>
    <w:p w:rsidR="00A15692" w:rsidRDefault="0039050D">
      <w:pPr>
        <w:jc w:val="both"/>
      </w:pPr>
      <w:r>
        <w:rPr>
          <w:rFonts w:ascii="Times New Roman" w:eastAsia="Times New Roman" w:hAnsi="Times New Roman" w:cs="Times New Roman"/>
          <w:color w:val="000000"/>
          <w:sz w:val="24"/>
          <w:szCs w:val="24"/>
        </w:rPr>
        <w:t> </w:t>
      </w:r>
    </w:p>
    <w:p w:rsidR="00A15692" w:rsidRDefault="0039050D">
      <w:pPr>
        <w:jc w:val="center"/>
      </w:pPr>
      <w:r>
        <w:rPr>
          <w:rFonts w:ascii="Times New Roman" w:eastAsia="Times New Roman" w:hAnsi="Times New Roman" w:cs="Times New Roman"/>
          <w:b/>
          <w:color w:val="000000"/>
          <w:sz w:val="28"/>
          <w:szCs w:val="28"/>
        </w:rPr>
        <w:t xml:space="preserve">Информация о передаче </w:t>
      </w:r>
      <w:r>
        <w:rPr>
          <w:rFonts w:ascii="Times New Roman" w:eastAsia="Times New Roman" w:hAnsi="Times New Roman" w:cs="Times New Roman"/>
          <w:b/>
          <w:color w:val="000000"/>
          <w:sz w:val="28"/>
          <w:szCs w:val="28"/>
        </w:rPr>
        <w:t>полномочий по ведению бухгалтерского учета иному учреждению (централизованной бухгалтерии) на основании соглашения: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 </w:t>
      </w:r>
    </w:p>
    <w:p w:rsidR="00A15692" w:rsidRDefault="0039050D">
      <w:pPr>
        <w:jc w:val="center"/>
      </w:pPr>
      <w:r>
        <w:rPr>
          <w:rFonts w:ascii="Times New Roman" w:eastAsia="Times New Roman" w:hAnsi="Times New Roman" w:cs="Times New Roman"/>
          <w:b/>
          <w:color w:val="000000"/>
          <w:sz w:val="28"/>
          <w:szCs w:val="28"/>
        </w:rPr>
        <w:t> </w:t>
      </w:r>
    </w:p>
    <w:p w:rsidR="00A15692" w:rsidRDefault="0039050D">
      <w:pPr>
        <w:jc w:val="both"/>
      </w:pPr>
      <w:r>
        <w:rPr>
          <w:rFonts w:ascii="Times New Roman" w:eastAsia="Times New Roman" w:hAnsi="Times New Roman" w:cs="Times New Roman"/>
          <w:color w:val="000000"/>
          <w:sz w:val="28"/>
          <w:szCs w:val="28"/>
        </w:rPr>
        <w:t>        В соответствии с постановлением администрации города Липецка от 30.06.2020 года №944 "О передаче департаменту финансов админист</w:t>
      </w:r>
      <w:r>
        <w:rPr>
          <w:rFonts w:ascii="Times New Roman" w:eastAsia="Times New Roman" w:hAnsi="Times New Roman" w:cs="Times New Roman"/>
          <w:color w:val="000000"/>
          <w:sz w:val="28"/>
          <w:szCs w:val="28"/>
        </w:rPr>
        <w:t>рации города Липецка полномочий администрации города Липецка, отраслевых (функциональных) органов администрации города Липецка и подведомственных им казенных учреждений по начислению физическим лицам выплат по оплате труда и иных выплат, по ведению бюджетн</w:t>
      </w:r>
      <w:r>
        <w:rPr>
          <w:rFonts w:ascii="Times New Roman" w:eastAsia="Times New Roman" w:hAnsi="Times New Roman" w:cs="Times New Roman"/>
          <w:color w:val="000000"/>
          <w:sz w:val="28"/>
          <w:szCs w:val="28"/>
        </w:rPr>
        <w:t>ого учета" ведение бюджетного учета и составление бюджетной отчетности в управлении потребительского рынка администрации города Липецка осуществляет МКУ "Межведомственный центр учета города Липецка" на основании соглашения №7/24 от 29.12.2023 г. в рамках с</w:t>
      </w:r>
      <w:r>
        <w:rPr>
          <w:rFonts w:ascii="Times New Roman" w:eastAsia="Times New Roman" w:hAnsi="Times New Roman" w:cs="Times New Roman"/>
          <w:color w:val="000000"/>
          <w:sz w:val="28"/>
          <w:szCs w:val="28"/>
        </w:rPr>
        <w:t>воих полномочий.</w:t>
      </w:r>
    </w:p>
    <w:p w:rsidR="00A15692" w:rsidRDefault="0039050D">
      <w:pPr>
        <w:jc w:val="both"/>
      </w:pPr>
      <w:r>
        <w:rPr>
          <w:rFonts w:ascii="Times New Roman" w:eastAsia="Times New Roman" w:hAnsi="Times New Roman" w:cs="Times New Roman"/>
          <w:color w:val="000000"/>
          <w:sz w:val="28"/>
          <w:szCs w:val="28"/>
        </w:rPr>
        <w:t>          Директор - И.Л. Мамонова</w:t>
      </w:r>
    </w:p>
    <w:p w:rsidR="00A15692" w:rsidRDefault="0039050D">
      <w:pPr>
        <w:jc w:val="both"/>
      </w:pPr>
      <w:r>
        <w:rPr>
          <w:rFonts w:ascii="Times New Roman" w:eastAsia="Times New Roman" w:hAnsi="Times New Roman" w:cs="Times New Roman"/>
          <w:color w:val="000000"/>
          <w:sz w:val="28"/>
          <w:szCs w:val="28"/>
        </w:rPr>
        <w:t xml:space="preserve">          Главный бухгалтер - Е.А. </w:t>
      </w:r>
      <w:proofErr w:type="spellStart"/>
      <w:r>
        <w:rPr>
          <w:rFonts w:ascii="Times New Roman" w:eastAsia="Times New Roman" w:hAnsi="Times New Roman" w:cs="Times New Roman"/>
          <w:color w:val="000000"/>
          <w:sz w:val="28"/>
          <w:szCs w:val="28"/>
        </w:rPr>
        <w:t>Филонова</w:t>
      </w:r>
      <w:proofErr w:type="spellEnd"/>
    </w:p>
    <w:p w:rsidR="00A15692" w:rsidRDefault="0039050D">
      <w:pPr>
        <w:ind w:firstLine="720"/>
        <w:jc w:val="both"/>
      </w:pPr>
      <w:r>
        <w:rPr>
          <w:rFonts w:ascii="Times New Roman" w:eastAsia="Times New Roman" w:hAnsi="Times New Roman" w:cs="Times New Roman"/>
          <w:color w:val="000000"/>
          <w:sz w:val="28"/>
          <w:szCs w:val="28"/>
        </w:rPr>
        <w:lastRenderedPageBreak/>
        <w:t>Бюджетный учет финансово-хозяйственной деятельности ведется в соответствии с Федеральным Законом "О бухгалтерском учете" от 06.12.2011г. №402-ФЗ, Приказом Минис</w:t>
      </w:r>
      <w:r>
        <w:rPr>
          <w:rFonts w:ascii="Times New Roman" w:eastAsia="Times New Roman" w:hAnsi="Times New Roman" w:cs="Times New Roman"/>
          <w:color w:val="000000"/>
          <w:sz w:val="28"/>
          <w:szCs w:val="28"/>
        </w:rPr>
        <w:t>терства финансов РФ от 31.12.2016 года №256н "Концептуальные основы бухгалтерского учета и отчетности организаций государственного сектора", федеральными стандартами, инструкциями по бюджетному учету, утвержденными приказами Министерства финансов РФ от 01.</w:t>
      </w:r>
      <w:r>
        <w:rPr>
          <w:rFonts w:ascii="Times New Roman" w:eastAsia="Times New Roman" w:hAnsi="Times New Roman" w:cs="Times New Roman"/>
          <w:color w:val="000000"/>
          <w:sz w:val="28"/>
          <w:szCs w:val="28"/>
        </w:rPr>
        <w:t>12.2010г.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w:t>
      </w:r>
      <w:r>
        <w:rPr>
          <w:rFonts w:ascii="Times New Roman" w:eastAsia="Times New Roman" w:hAnsi="Times New Roman" w:cs="Times New Roman"/>
          <w:color w:val="000000"/>
          <w:sz w:val="28"/>
          <w:szCs w:val="28"/>
        </w:rPr>
        <w:t>к, государственных (муниципальных) учреждений и Инструкции по его применению" и от 06.12.2010г. №162н "Об утверждении Плана счетов бюджетного учета и Инструкции по его применению" в рамках единой учетной политики, утвержденной МКУ "Межведомственный центр у</w:t>
      </w:r>
      <w:r>
        <w:rPr>
          <w:rFonts w:ascii="Times New Roman" w:eastAsia="Times New Roman" w:hAnsi="Times New Roman" w:cs="Times New Roman"/>
          <w:color w:val="000000"/>
          <w:sz w:val="28"/>
          <w:szCs w:val="28"/>
        </w:rPr>
        <w:t>чета города Липецка" и применяемой при централизации бухгалтерского (бюджетного) учета бюджетных и автономных учреждений, администрации города, отраслевых (функциональных) органов администрации города и их подведомственных казенных учреждений.</w:t>
      </w:r>
    </w:p>
    <w:p w:rsidR="00A15692" w:rsidRDefault="0039050D">
      <w:pPr>
        <w:jc w:val="both"/>
      </w:pPr>
      <w:r>
        <w:rPr>
          <w:rFonts w:ascii="Times New Roman" w:eastAsia="Times New Roman" w:hAnsi="Times New Roman" w:cs="Times New Roman"/>
          <w:color w:val="000000"/>
          <w:sz w:val="28"/>
          <w:szCs w:val="28"/>
        </w:rPr>
        <w:t xml:space="preserve">     Единой </w:t>
      </w:r>
      <w:r>
        <w:rPr>
          <w:rFonts w:ascii="Times New Roman" w:eastAsia="Times New Roman" w:hAnsi="Times New Roman" w:cs="Times New Roman"/>
          <w:color w:val="000000"/>
          <w:sz w:val="28"/>
          <w:szCs w:val="28"/>
        </w:rPr>
        <w:t xml:space="preserve">учетной политикой </w:t>
      </w:r>
      <w:bookmarkStart w:id="1" w:name="_dx_frag_StartFragment"/>
      <w:bookmarkEnd w:id="1"/>
      <w:r>
        <w:rPr>
          <w:rFonts w:ascii="Times New Roman" w:eastAsia="Times New Roman" w:hAnsi="Times New Roman" w:cs="Times New Roman"/>
          <w:color w:val="000000"/>
          <w:sz w:val="28"/>
          <w:szCs w:val="28"/>
          <w:shd w:val="clear" w:color="auto" w:fill="FFFFFF"/>
        </w:rPr>
        <w:t>установлены следующие положения, необходимые для понимания пользователями бухгалтерской (финансовой) отчетности финансового положения, финансовых результатов деятельности и движения денежных средств в отношении способов оценки активов, об</w:t>
      </w:r>
      <w:r>
        <w:rPr>
          <w:rFonts w:ascii="Times New Roman" w:eastAsia="Times New Roman" w:hAnsi="Times New Roman" w:cs="Times New Roman"/>
          <w:color w:val="000000"/>
          <w:sz w:val="28"/>
          <w:szCs w:val="28"/>
          <w:shd w:val="clear" w:color="auto" w:fill="FFFFFF"/>
        </w:rPr>
        <w:t>язательств, доходов и расходов:</w:t>
      </w:r>
    </w:p>
    <w:p w:rsidR="00A15692" w:rsidRDefault="0039050D">
      <w:pPr>
        <w:ind w:firstLine="720"/>
        <w:jc w:val="both"/>
      </w:pPr>
      <w:r>
        <w:rPr>
          <w:rFonts w:ascii="Times New Roman" w:eastAsia="Times New Roman" w:hAnsi="Times New Roman" w:cs="Times New Roman"/>
          <w:color w:val="000000"/>
          <w:sz w:val="28"/>
          <w:szCs w:val="28"/>
          <w:shd w:val="clear" w:color="auto" w:fill="FFFFFF"/>
        </w:rPr>
        <w:t>- начисление амортизации объектов основных средств осуществляется линейным методом.</w:t>
      </w:r>
    </w:p>
    <w:p w:rsidR="00A15692" w:rsidRDefault="0039050D">
      <w:pPr>
        <w:ind w:firstLine="720"/>
        <w:jc w:val="both"/>
      </w:pPr>
      <w:r>
        <w:rPr>
          <w:rFonts w:ascii="Times New Roman" w:eastAsia="Times New Roman" w:hAnsi="Times New Roman" w:cs="Times New Roman"/>
          <w:color w:val="000000"/>
          <w:sz w:val="28"/>
          <w:szCs w:val="28"/>
          <w:shd w:val="clear" w:color="auto" w:fill="FFFFFF"/>
        </w:rPr>
        <w:t xml:space="preserve">-  учет на </w:t>
      </w:r>
      <w:proofErr w:type="spellStart"/>
      <w:r>
        <w:rPr>
          <w:rFonts w:ascii="Times New Roman" w:eastAsia="Times New Roman" w:hAnsi="Times New Roman" w:cs="Times New Roman"/>
          <w:color w:val="000000"/>
          <w:sz w:val="28"/>
          <w:szCs w:val="28"/>
          <w:shd w:val="clear" w:color="auto" w:fill="FFFFFF"/>
        </w:rPr>
        <w:t>забалансовом</w:t>
      </w:r>
      <w:proofErr w:type="spellEnd"/>
      <w:r>
        <w:rPr>
          <w:rFonts w:ascii="Times New Roman" w:eastAsia="Times New Roman" w:hAnsi="Times New Roman" w:cs="Times New Roman"/>
          <w:color w:val="000000"/>
          <w:sz w:val="28"/>
          <w:szCs w:val="28"/>
          <w:shd w:val="clear" w:color="auto" w:fill="FFFFFF"/>
        </w:rPr>
        <w:t xml:space="preserve"> счете 21 "Основные средства в эксплуатации" ведется по балансовой стоимости введенных в эксплуатацию объектов. </w:t>
      </w:r>
    </w:p>
    <w:p w:rsidR="00A15692" w:rsidRDefault="0039050D">
      <w:pPr>
        <w:ind w:firstLine="720"/>
        <w:jc w:val="both"/>
      </w:pPr>
      <w:r>
        <w:rPr>
          <w:rFonts w:ascii="Times New Roman" w:eastAsia="Times New Roman" w:hAnsi="Times New Roman" w:cs="Times New Roman"/>
          <w:color w:val="000000"/>
          <w:sz w:val="28"/>
          <w:szCs w:val="28"/>
          <w:shd w:val="clear" w:color="auto" w:fill="FFFFFF"/>
        </w:rPr>
        <w:t>- пр</w:t>
      </w:r>
      <w:r>
        <w:rPr>
          <w:rFonts w:ascii="Times New Roman" w:eastAsia="Times New Roman" w:hAnsi="Times New Roman" w:cs="Times New Roman"/>
          <w:color w:val="000000"/>
          <w:sz w:val="28"/>
          <w:szCs w:val="28"/>
          <w:shd w:val="clear" w:color="auto" w:fill="FFFFFF"/>
        </w:rPr>
        <w:t>и поступлении объектов нефинансовых активов, полученных в рамках необменных операций (дарения (безвозмездного получения); при выявлении в ходе инвентаризации неучтенных объектов, по которым утрачены приходные документы), справедливая стоимость объектов иму</w:t>
      </w:r>
      <w:r>
        <w:rPr>
          <w:rFonts w:ascii="Times New Roman" w:eastAsia="Times New Roman" w:hAnsi="Times New Roman" w:cs="Times New Roman"/>
          <w:color w:val="000000"/>
          <w:sz w:val="28"/>
          <w:szCs w:val="28"/>
          <w:shd w:val="clear" w:color="auto" w:fill="FFFFFF"/>
        </w:rPr>
        <w:t>щества определяется комиссией по поступлению и выбытию активов методом рыночных цен</w:t>
      </w:r>
      <w:bookmarkStart w:id="2" w:name="_dx_frag_EndFragment"/>
      <w:bookmarkEnd w:id="2"/>
      <w:r>
        <w:rPr>
          <w:rFonts w:ascii="Times New Roman" w:eastAsia="Times New Roman" w:hAnsi="Times New Roman" w:cs="Times New Roman"/>
          <w:color w:val="000000"/>
          <w:sz w:val="28"/>
          <w:szCs w:val="28"/>
          <w:shd w:val="clear" w:color="auto" w:fill="FFFFFF"/>
        </w:rPr>
        <w:t>.</w:t>
      </w:r>
    </w:p>
    <w:p w:rsidR="00A15692" w:rsidRDefault="0039050D">
      <w:pPr>
        <w:jc w:val="both"/>
      </w:pPr>
      <w:r>
        <w:rPr>
          <w:rFonts w:ascii="Times New Roman" w:eastAsia="Times New Roman" w:hAnsi="Times New Roman" w:cs="Times New Roman"/>
          <w:color w:val="000000"/>
          <w:sz w:val="28"/>
          <w:szCs w:val="28"/>
        </w:rPr>
        <w:t>    Бюджетный учет ведется автоматизированным способом по всем участкам бухгалтерского учета с использованием следующих программных продуктов:</w:t>
      </w:r>
    </w:p>
    <w:p w:rsidR="00A15692" w:rsidRDefault="0039050D">
      <w:pPr>
        <w:ind w:firstLine="720"/>
        <w:jc w:val="both"/>
      </w:pPr>
      <w:r>
        <w:rPr>
          <w:rFonts w:ascii="Times New Roman" w:eastAsia="Times New Roman" w:hAnsi="Times New Roman" w:cs="Times New Roman"/>
          <w:color w:val="000000"/>
          <w:sz w:val="28"/>
          <w:szCs w:val="28"/>
        </w:rPr>
        <w:t>- «1С: Бухгалтерия государст</w:t>
      </w:r>
      <w:r>
        <w:rPr>
          <w:rFonts w:ascii="Times New Roman" w:eastAsia="Times New Roman" w:hAnsi="Times New Roman" w:cs="Times New Roman"/>
          <w:color w:val="000000"/>
          <w:sz w:val="28"/>
          <w:szCs w:val="28"/>
        </w:rPr>
        <w:t>венного учреждения» – для комплексной автоматизации бюджетного учета, формирования налоговой отчетности, отчетности по страховым взносам на обязательное пенсионное, обязательное социальное и обязательное медицинское страхование, статистической отчетности;</w:t>
      </w:r>
    </w:p>
    <w:p w:rsidR="00A15692" w:rsidRDefault="0039050D">
      <w:pPr>
        <w:ind w:firstLine="720"/>
        <w:jc w:val="both"/>
      </w:pPr>
      <w:r>
        <w:rPr>
          <w:rFonts w:ascii="Times New Roman" w:eastAsia="Times New Roman" w:hAnsi="Times New Roman" w:cs="Times New Roman"/>
          <w:color w:val="000000"/>
          <w:sz w:val="28"/>
          <w:szCs w:val="28"/>
        </w:rPr>
        <w:lastRenderedPageBreak/>
        <w:t>- «1С: Зарплата и кадры государственного учреждения» - для комплексной автоматизации кадрового учета, ведения взаиморасчетов с работниками, а также учета затрат на оплату труда, формирования регламентированной и аналитической отчетности;</w:t>
      </w:r>
    </w:p>
    <w:p w:rsidR="00A15692" w:rsidRDefault="0039050D">
      <w:pPr>
        <w:ind w:firstLine="720"/>
        <w:jc w:val="both"/>
      </w:pPr>
      <w:r>
        <w:rPr>
          <w:rFonts w:ascii="Times New Roman" w:eastAsia="Times New Roman" w:hAnsi="Times New Roman" w:cs="Times New Roman"/>
          <w:color w:val="000000"/>
          <w:sz w:val="28"/>
          <w:szCs w:val="28"/>
        </w:rPr>
        <w:t>- Программный комп</w:t>
      </w:r>
      <w:r>
        <w:rPr>
          <w:rFonts w:ascii="Times New Roman" w:eastAsia="Times New Roman" w:hAnsi="Times New Roman" w:cs="Times New Roman"/>
          <w:color w:val="000000"/>
          <w:sz w:val="28"/>
          <w:szCs w:val="28"/>
        </w:rPr>
        <w:t xml:space="preserve">лекс «Консолидированная отчетность субъекта в СМАРТ технологии (Свод – СМАРТ)» - для составления бюджетной отчетности учреждений и сводной бюджетной (бухгалтерской) отчетности; </w:t>
      </w:r>
    </w:p>
    <w:p w:rsidR="00A15692" w:rsidRDefault="0039050D">
      <w:pPr>
        <w:ind w:firstLine="720"/>
        <w:jc w:val="both"/>
      </w:pPr>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Web</w:t>
      </w:r>
      <w:proofErr w:type="spellEnd"/>
      <w:r>
        <w:rPr>
          <w:rFonts w:ascii="Times New Roman" w:eastAsia="Times New Roman" w:hAnsi="Times New Roman" w:cs="Times New Roman"/>
          <w:color w:val="000000"/>
          <w:sz w:val="28"/>
          <w:szCs w:val="28"/>
        </w:rPr>
        <w:t>-система СБИС» отчетность - для передачи налоговой, статистической проче</w:t>
      </w:r>
      <w:r>
        <w:rPr>
          <w:rFonts w:ascii="Times New Roman" w:eastAsia="Times New Roman" w:hAnsi="Times New Roman" w:cs="Times New Roman"/>
          <w:color w:val="000000"/>
          <w:sz w:val="28"/>
          <w:szCs w:val="28"/>
        </w:rPr>
        <w:t>й отчетности в инспекцию федеральной налоговой службы, орган государственной статистики и государственные внебюджетные фонды.</w:t>
      </w:r>
    </w:p>
    <w:p w:rsidR="00A15692" w:rsidRDefault="0039050D">
      <w:pPr>
        <w:jc w:val="both"/>
      </w:pPr>
      <w:r>
        <w:rPr>
          <w:rFonts w:ascii="Times New Roman" w:eastAsia="Times New Roman" w:hAnsi="Times New Roman" w:cs="Times New Roman"/>
          <w:color w:val="000000"/>
          <w:sz w:val="28"/>
          <w:szCs w:val="28"/>
        </w:rPr>
        <w:t>         Отчетность по состоянию на 01.01.2025</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8"/>
          <w:szCs w:val="28"/>
        </w:rPr>
        <w:t>года представлена в соответствии с Приказом Министерства финансов РФ от 28.12.2010г.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w:t>
      </w:r>
      <w:r>
        <w:rPr>
          <w:rFonts w:ascii="Times New Roman" w:eastAsia="Times New Roman" w:hAnsi="Times New Roman" w:cs="Times New Roman"/>
          <w:color w:val="000000"/>
          <w:sz w:val="28"/>
          <w:szCs w:val="28"/>
        </w:rPr>
        <w:t xml:space="preserve">ации", приказом Министерства финансов РФ от 31.12.2016 года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 </w:t>
      </w:r>
    </w:p>
    <w:p w:rsidR="00A15692" w:rsidRDefault="0039050D">
      <w:pPr>
        <w:jc w:val="both"/>
      </w:pPr>
      <w:r>
        <w:rPr>
          <w:rFonts w:ascii="Times New Roman" w:eastAsia="Times New Roman" w:hAnsi="Times New Roman" w:cs="Times New Roman"/>
          <w:color w:val="000000"/>
          <w:sz w:val="28"/>
          <w:szCs w:val="28"/>
        </w:rPr>
        <w:t xml:space="preserve">          Ответственным лицом за </w:t>
      </w:r>
      <w:r>
        <w:rPr>
          <w:rFonts w:ascii="Times New Roman" w:eastAsia="Times New Roman" w:hAnsi="Times New Roman" w:cs="Times New Roman"/>
          <w:color w:val="000000"/>
          <w:sz w:val="28"/>
          <w:szCs w:val="28"/>
        </w:rPr>
        <w:t xml:space="preserve">составление бюджетной отчетности является заместитель начальника отдела формирования отчетности и внутреннего контроля МКУ "Межведомственный центр учета города Липецка" </w:t>
      </w:r>
      <w:proofErr w:type="spellStart"/>
      <w:r>
        <w:rPr>
          <w:rFonts w:ascii="Times New Roman" w:eastAsia="Times New Roman" w:hAnsi="Times New Roman" w:cs="Times New Roman"/>
          <w:color w:val="000000"/>
          <w:sz w:val="28"/>
          <w:szCs w:val="28"/>
        </w:rPr>
        <w:t>Кельсикова</w:t>
      </w:r>
      <w:proofErr w:type="spellEnd"/>
      <w:r>
        <w:rPr>
          <w:rFonts w:ascii="Times New Roman" w:eastAsia="Times New Roman" w:hAnsi="Times New Roman" w:cs="Times New Roman"/>
          <w:color w:val="000000"/>
          <w:sz w:val="28"/>
          <w:szCs w:val="28"/>
        </w:rPr>
        <w:t xml:space="preserve"> О.В.</w:t>
      </w:r>
    </w:p>
    <w:p w:rsidR="00A15692" w:rsidRDefault="0039050D">
      <w:pPr>
        <w:jc w:val="both"/>
      </w:pPr>
      <w:r>
        <w:rPr>
          <w:rFonts w:ascii="Times New Roman" w:eastAsia="Times New Roman" w:hAnsi="Times New Roman" w:cs="Times New Roman"/>
          <w:color w:val="000000"/>
          <w:sz w:val="24"/>
          <w:szCs w:val="24"/>
        </w:rPr>
        <w:t> </w:t>
      </w:r>
    </w:p>
    <w:p w:rsidR="00A15692" w:rsidRDefault="0039050D">
      <w:pPr>
        <w:jc w:val="center"/>
      </w:pPr>
      <w:r>
        <w:rPr>
          <w:rFonts w:ascii="Times New Roman" w:eastAsia="Times New Roman" w:hAnsi="Times New Roman" w:cs="Times New Roman"/>
          <w:b/>
          <w:color w:val="000000"/>
          <w:sz w:val="28"/>
          <w:szCs w:val="28"/>
        </w:rPr>
        <w:t>Раздел 2 «Результаты деятельности субъекта бюджетной отчетности»</w:t>
      </w:r>
    </w:p>
    <w:p w:rsidR="00A15692" w:rsidRDefault="0039050D">
      <w:r>
        <w:rPr>
          <w:rFonts w:ascii="Times New Roman" w:eastAsia="Times New Roman" w:hAnsi="Times New Roman" w:cs="Times New Roman"/>
          <w:b/>
          <w:color w:val="000000"/>
          <w:sz w:val="28"/>
          <w:szCs w:val="28"/>
        </w:rPr>
        <w:t> </w:t>
      </w:r>
    </w:p>
    <w:p w:rsidR="00A15692" w:rsidRDefault="0039050D">
      <w:pPr>
        <w:jc w:val="both"/>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8"/>
          <w:szCs w:val="28"/>
        </w:rPr>
        <w:t>В 2024 году специалистами управления проводился мониторинг розничных цен на отдельные виды социально значимых продовольственных товаров первой необходимости, а также мониторинг минимальных и максимальных розничных цен на продовольственные товары в</w:t>
      </w:r>
      <w:r>
        <w:rPr>
          <w:rFonts w:ascii="Times New Roman" w:eastAsia="Times New Roman" w:hAnsi="Times New Roman" w:cs="Times New Roman"/>
          <w:color w:val="000000"/>
          <w:sz w:val="28"/>
          <w:szCs w:val="28"/>
        </w:rPr>
        <w:t xml:space="preserve"> соответствии с законодательством Российской Федерации и Липецкой области.</w:t>
      </w:r>
    </w:p>
    <w:p w:rsidR="00A15692" w:rsidRDefault="0039050D">
      <w:pPr>
        <w:ind w:firstLine="740"/>
        <w:jc w:val="both"/>
      </w:pPr>
      <w:r>
        <w:rPr>
          <w:rFonts w:ascii="Times New Roman" w:eastAsia="Times New Roman" w:hAnsi="Times New Roman" w:cs="Times New Roman"/>
          <w:color w:val="000000"/>
          <w:sz w:val="28"/>
          <w:szCs w:val="28"/>
        </w:rPr>
        <w:t xml:space="preserve">За вышеуказанный период проведено 36 мероприятий в результате которых обследовано 210 торговых объектов (федеральные и локальные сети, рынки, магазины шаговой доступности, </w:t>
      </w:r>
      <w:r>
        <w:rPr>
          <w:rFonts w:ascii="Times New Roman" w:eastAsia="Times New Roman" w:hAnsi="Times New Roman" w:cs="Times New Roman"/>
          <w:color w:val="000000"/>
          <w:sz w:val="28"/>
          <w:szCs w:val="28"/>
        </w:rPr>
        <w:t xml:space="preserve">нестационарные торговые объекты), мониторинг осуществлен в отношении 6700 товарных позиций. Результаты проводимого мониторинга ежемесячно направляются в управление потребительского рынка и ценовой политики Липецкой области для проведения анализа состояния </w:t>
      </w:r>
      <w:r>
        <w:rPr>
          <w:rFonts w:ascii="Times New Roman" w:eastAsia="Times New Roman" w:hAnsi="Times New Roman" w:cs="Times New Roman"/>
          <w:color w:val="000000"/>
          <w:sz w:val="28"/>
          <w:szCs w:val="28"/>
        </w:rPr>
        <w:t>цен по Липецкой области в целом и по ее отдельным муниципальным образованиям.</w:t>
      </w:r>
    </w:p>
    <w:p w:rsidR="00A15692" w:rsidRDefault="0039050D">
      <w:pPr>
        <w:ind w:firstLine="740"/>
        <w:jc w:val="both"/>
      </w:pPr>
      <w:r>
        <w:rPr>
          <w:rFonts w:ascii="Times New Roman" w:eastAsia="Times New Roman" w:hAnsi="Times New Roman" w:cs="Times New Roman"/>
          <w:color w:val="000000"/>
          <w:sz w:val="28"/>
          <w:szCs w:val="28"/>
        </w:rPr>
        <w:lastRenderedPageBreak/>
        <w:t>Постановлениями администрации города Липецка от 18.12.2017 № 2514 «Об утверждении схемы размещения нестационарных торговых объектов разносной и развозной торговли на территории г</w:t>
      </w:r>
      <w:r>
        <w:rPr>
          <w:rFonts w:ascii="Times New Roman" w:eastAsia="Times New Roman" w:hAnsi="Times New Roman" w:cs="Times New Roman"/>
          <w:color w:val="000000"/>
          <w:sz w:val="28"/>
          <w:szCs w:val="28"/>
        </w:rPr>
        <w:t>орода Липецка», от 18.12.2017 № 2515  «Об утверждении схемы размещения нестационарных торговых объектов киосков и павильонов на территории города Липецка» утверждены соответствующие схемы размещения нестационарных торговых объектов, которыми определено 113</w:t>
      </w:r>
      <w:r>
        <w:rPr>
          <w:rFonts w:ascii="Times New Roman" w:eastAsia="Times New Roman" w:hAnsi="Times New Roman" w:cs="Times New Roman"/>
          <w:color w:val="000000"/>
          <w:sz w:val="28"/>
          <w:szCs w:val="28"/>
        </w:rPr>
        <w:t>1 место размещения киосков, павильонов, торговых автоматов и 325 мест размещения объектов разносной и развозной торговли.</w:t>
      </w:r>
    </w:p>
    <w:p w:rsidR="00A15692" w:rsidRDefault="0039050D">
      <w:pPr>
        <w:ind w:firstLine="740"/>
        <w:jc w:val="both"/>
      </w:pPr>
      <w:r>
        <w:rPr>
          <w:rFonts w:ascii="Times New Roman" w:eastAsia="Times New Roman" w:hAnsi="Times New Roman" w:cs="Times New Roman"/>
          <w:color w:val="000000"/>
          <w:sz w:val="28"/>
          <w:szCs w:val="28"/>
        </w:rPr>
        <w:t>Количество действующих договоров на размещение киосков, павильонов на 31.12.2024 года составило 746 шт., так же в 2024 году управление</w:t>
      </w:r>
      <w:r>
        <w:rPr>
          <w:rFonts w:ascii="Times New Roman" w:eastAsia="Times New Roman" w:hAnsi="Times New Roman" w:cs="Times New Roman"/>
          <w:color w:val="000000"/>
          <w:sz w:val="28"/>
          <w:szCs w:val="28"/>
        </w:rPr>
        <w:t>м потребительского рынка было заключено 114 договоров на размещение объектов разносной и развозной торговли.</w:t>
      </w:r>
    </w:p>
    <w:p w:rsidR="00A15692" w:rsidRDefault="0039050D">
      <w:pPr>
        <w:jc w:val="both"/>
      </w:pPr>
      <w:r>
        <w:rPr>
          <w:rFonts w:ascii="Times New Roman" w:eastAsia="Times New Roman" w:hAnsi="Times New Roman" w:cs="Times New Roman"/>
          <w:color w:val="000000"/>
          <w:sz w:val="28"/>
          <w:szCs w:val="28"/>
        </w:rPr>
        <w:t>          В 2024 году на территории города Липецка организовано 25 ярмарочных площадок. На ярмарках предусмотрено 739 торговых мест, из них 190 мес</w:t>
      </w:r>
      <w:r>
        <w:rPr>
          <w:rFonts w:ascii="Times New Roman" w:eastAsia="Times New Roman" w:hAnsi="Times New Roman" w:cs="Times New Roman"/>
          <w:color w:val="000000"/>
          <w:sz w:val="28"/>
          <w:szCs w:val="28"/>
        </w:rPr>
        <w:t>т предоставляется для реализации продукции ЛПХ на безвозмездной основе.</w:t>
      </w:r>
    </w:p>
    <w:p w:rsidR="00A15692" w:rsidRDefault="0039050D">
      <w:pPr>
        <w:jc w:val="both"/>
      </w:pPr>
      <w:r>
        <w:rPr>
          <w:rFonts w:ascii="Times New Roman" w:eastAsia="Times New Roman" w:hAnsi="Times New Roman" w:cs="Times New Roman"/>
          <w:color w:val="000000"/>
          <w:sz w:val="28"/>
          <w:szCs w:val="28"/>
        </w:rPr>
        <w:t xml:space="preserve">         В 2024 году в управлении потребительского рынка администрации города Липецка была проведена оптимизации штатной численности, путем сокращения с 18 штатных единиц до 17. </w:t>
      </w:r>
    </w:p>
    <w:p w:rsidR="00A15692" w:rsidRDefault="0039050D">
      <w:pPr>
        <w:jc w:val="both"/>
      </w:pPr>
      <w:r>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 xml:space="preserve">   В отчетном году управление не являлось налогоплательщиком по налогу на землю, имущественному налогу и транспортному налогу. </w:t>
      </w:r>
    </w:p>
    <w:p w:rsidR="00A15692" w:rsidRDefault="0039050D">
      <w:pPr>
        <w:jc w:val="both"/>
      </w:pPr>
      <w:r>
        <w:rPr>
          <w:rFonts w:ascii="Times New Roman" w:eastAsia="Times New Roman" w:hAnsi="Times New Roman" w:cs="Times New Roman"/>
          <w:color w:val="000000"/>
          <w:sz w:val="28"/>
          <w:szCs w:val="28"/>
        </w:rPr>
        <w:t>Основные фонды управления потребительского рынка администрации города Липецка соответствуют требованиям безопасности. Рабочие ме</w:t>
      </w:r>
      <w:r>
        <w:rPr>
          <w:rFonts w:ascii="Times New Roman" w:eastAsia="Times New Roman" w:hAnsi="Times New Roman" w:cs="Times New Roman"/>
          <w:color w:val="000000"/>
          <w:sz w:val="28"/>
          <w:szCs w:val="28"/>
        </w:rPr>
        <w:t>ста сотрудников оснащены современным оборудованием (компьютерной техникой) в полном объеме. Основные средства, непригодные к эксплуатации в связи с моральным и (или) физическим износом и нецелесообразностью их ремонта, списаны с балансового учета. Приобрет</w:t>
      </w:r>
      <w:r>
        <w:rPr>
          <w:rFonts w:ascii="Times New Roman" w:eastAsia="Times New Roman" w:hAnsi="Times New Roman" w:cs="Times New Roman"/>
          <w:color w:val="000000"/>
          <w:sz w:val="28"/>
          <w:szCs w:val="28"/>
        </w:rPr>
        <w:t>ение основных средств осуществляется своевременно согласно плана-графика закупок. Комплектация основных средств полностью соответствует своим техническим характеристикам.</w:t>
      </w:r>
    </w:p>
    <w:p w:rsidR="00A15692" w:rsidRDefault="0039050D">
      <w:pPr>
        <w:jc w:val="both"/>
      </w:pPr>
      <w:r>
        <w:rPr>
          <w:rFonts w:ascii="Times New Roman" w:eastAsia="Times New Roman" w:hAnsi="Times New Roman" w:cs="Times New Roman"/>
          <w:color w:val="000000"/>
          <w:sz w:val="24"/>
          <w:szCs w:val="24"/>
        </w:rPr>
        <w:t> </w:t>
      </w:r>
    </w:p>
    <w:p w:rsidR="00A15692" w:rsidRDefault="0039050D">
      <w:pPr>
        <w:jc w:val="center"/>
      </w:pPr>
      <w:r>
        <w:rPr>
          <w:rFonts w:ascii="Times New Roman" w:eastAsia="Times New Roman" w:hAnsi="Times New Roman" w:cs="Times New Roman"/>
          <w:color w:val="000000"/>
          <w:sz w:val="28"/>
          <w:szCs w:val="28"/>
        </w:rPr>
        <w:t> </w:t>
      </w:r>
      <w:r>
        <w:rPr>
          <w:rFonts w:ascii="Times New Roman" w:eastAsia="Times New Roman" w:hAnsi="Times New Roman" w:cs="Times New Roman"/>
          <w:b/>
          <w:color w:val="000000"/>
          <w:sz w:val="28"/>
          <w:szCs w:val="28"/>
        </w:rPr>
        <w:t>Раздел 3 «Анализ отчета об исполнении бюджета субъекта бюджетной отчетности»</w:t>
      </w:r>
    </w:p>
    <w:p w:rsidR="00A15692" w:rsidRDefault="0039050D">
      <w:r>
        <w:rPr>
          <w:rFonts w:ascii="Times New Roman" w:eastAsia="Times New Roman" w:hAnsi="Times New Roman" w:cs="Times New Roman"/>
          <w:b/>
          <w:color w:val="000000"/>
          <w:sz w:val="28"/>
          <w:szCs w:val="28"/>
        </w:rPr>
        <w:t> </w:t>
      </w:r>
    </w:p>
    <w:p w:rsidR="00A15692" w:rsidRDefault="0039050D">
      <w:pPr>
        <w:jc w:val="both"/>
      </w:pPr>
      <w:r>
        <w:rPr>
          <w:rFonts w:ascii="Times New Roman" w:eastAsia="Times New Roman" w:hAnsi="Times New Roman" w:cs="Times New Roman"/>
          <w:b/>
          <w:color w:val="000000"/>
          <w:sz w:val="28"/>
          <w:szCs w:val="28"/>
        </w:rPr>
        <w:t>Фор</w:t>
      </w:r>
      <w:r>
        <w:rPr>
          <w:rFonts w:ascii="Times New Roman" w:eastAsia="Times New Roman" w:hAnsi="Times New Roman" w:cs="Times New Roman"/>
          <w:b/>
          <w:color w:val="000000"/>
          <w:sz w:val="28"/>
          <w:szCs w:val="28"/>
        </w:rPr>
        <w:t>ма 0503123 "Отчет о движении денежных средств"</w:t>
      </w:r>
    </w:p>
    <w:p w:rsidR="00A15692" w:rsidRDefault="0039050D">
      <w:pPr>
        <w:jc w:val="both"/>
      </w:pPr>
      <w:r>
        <w:rPr>
          <w:rFonts w:ascii="Times New Roman" w:eastAsia="Times New Roman" w:hAnsi="Times New Roman" w:cs="Times New Roman"/>
          <w:b/>
          <w:color w:val="000000"/>
          <w:sz w:val="28"/>
          <w:szCs w:val="28"/>
        </w:rPr>
        <w:t> </w:t>
      </w:r>
    </w:p>
    <w:p w:rsidR="00A15692" w:rsidRDefault="0039050D">
      <w:pPr>
        <w:jc w:val="both"/>
      </w:pPr>
      <w:r>
        <w:rPr>
          <w:rFonts w:ascii="Times New Roman" w:eastAsia="Times New Roman" w:hAnsi="Times New Roman" w:cs="Times New Roman"/>
          <w:color w:val="000000"/>
          <w:sz w:val="28"/>
          <w:szCs w:val="28"/>
        </w:rPr>
        <w:t xml:space="preserve">      По форме </w:t>
      </w:r>
      <w:r>
        <w:rPr>
          <w:rFonts w:ascii="Times New Roman" w:eastAsia="Times New Roman" w:hAnsi="Times New Roman" w:cs="Times New Roman"/>
          <w:b/>
          <w:color w:val="000000"/>
          <w:sz w:val="28"/>
          <w:szCs w:val="28"/>
        </w:rPr>
        <w:t>0503123</w:t>
      </w:r>
      <w:r>
        <w:rPr>
          <w:rFonts w:ascii="Times New Roman" w:eastAsia="Times New Roman" w:hAnsi="Times New Roman" w:cs="Times New Roman"/>
          <w:color w:val="000000"/>
          <w:sz w:val="28"/>
          <w:szCs w:val="28"/>
        </w:rPr>
        <w:t xml:space="preserve"> "Отчет о движении денежных средств" показатели раздела 1 "Поступления", раздела 2 "Выбытия", раздела 3 "Изменение остатков средств", раздела 4 "Аналитическая информация" соответствует </w:t>
      </w:r>
      <w:r>
        <w:rPr>
          <w:rFonts w:ascii="Times New Roman" w:eastAsia="Times New Roman" w:hAnsi="Times New Roman" w:cs="Times New Roman"/>
          <w:color w:val="000000"/>
          <w:sz w:val="28"/>
          <w:szCs w:val="28"/>
        </w:rPr>
        <w:t xml:space="preserve">показателям формы 0503127 "Отчет об исполнении бюджета". </w:t>
      </w:r>
      <w:r>
        <w:rPr>
          <w:rFonts w:ascii="Calibri" w:eastAsia="Calibri" w:hAnsi="Calibri" w:cs="Calibri"/>
          <w:color w:val="000000"/>
          <w:sz w:val="28"/>
          <w:szCs w:val="28"/>
        </w:rPr>
        <w:t> </w:t>
      </w:r>
      <w:r>
        <w:rPr>
          <w:rFonts w:ascii="Times New Roman" w:eastAsia="Times New Roman" w:hAnsi="Times New Roman" w:cs="Times New Roman"/>
          <w:color w:val="000000"/>
          <w:sz w:val="28"/>
          <w:szCs w:val="28"/>
        </w:rPr>
        <w:t xml:space="preserve"> </w:t>
      </w:r>
    </w:p>
    <w:p w:rsidR="00A15692" w:rsidRDefault="0039050D">
      <w:pPr>
        <w:jc w:val="both"/>
      </w:pPr>
      <w:r>
        <w:rPr>
          <w:rFonts w:ascii="Times New Roman" w:eastAsia="Times New Roman" w:hAnsi="Times New Roman" w:cs="Times New Roman"/>
          <w:color w:val="000000"/>
          <w:sz w:val="28"/>
          <w:szCs w:val="28"/>
        </w:rPr>
        <w:lastRenderedPageBreak/>
        <w:t>  По стр.5010 отражено поступления денежных средств в сумме (-)20 952 327,74 рублей, в том числе: поступление денежных средств во временном распоряжении - 803 656,48 рублей, поступление денежных с</w:t>
      </w:r>
      <w:r>
        <w:rPr>
          <w:rFonts w:ascii="Times New Roman" w:eastAsia="Times New Roman" w:hAnsi="Times New Roman" w:cs="Times New Roman"/>
          <w:color w:val="000000"/>
          <w:sz w:val="28"/>
          <w:szCs w:val="28"/>
        </w:rPr>
        <w:t>редств в доход бюджета - 19 802 222,16 рублей, уточнение поступивших на невыясненные платежи сумм денежных средств - 253 886,10 рублей, восстановление кассовых расходов - 92 563,00 рублей.</w:t>
      </w:r>
    </w:p>
    <w:p w:rsidR="00A15692" w:rsidRDefault="0039050D">
      <w:pPr>
        <w:jc w:val="both"/>
      </w:pPr>
      <w:r>
        <w:rPr>
          <w:rFonts w:ascii="Times New Roman" w:eastAsia="Times New Roman" w:hAnsi="Times New Roman" w:cs="Times New Roman"/>
          <w:color w:val="000000"/>
          <w:sz w:val="28"/>
          <w:szCs w:val="28"/>
        </w:rPr>
        <w:t>      По стр.5020 отражено выбытие денежных средств в сумме 20 771 </w:t>
      </w:r>
      <w:r>
        <w:rPr>
          <w:rFonts w:ascii="Times New Roman" w:eastAsia="Times New Roman" w:hAnsi="Times New Roman" w:cs="Times New Roman"/>
          <w:color w:val="000000"/>
          <w:sz w:val="28"/>
          <w:szCs w:val="28"/>
        </w:rPr>
        <w:t>386,01 рублей, в том числе: выбытие денежных средств - 19 136 714,02 рублей, выбытие денежных средств во временном распоряжении - 1 288 222,89 рублей, уточнение поступивших на невыясненные платежи сумм денежных средств - 253 886,10 рублей, восстановление к</w:t>
      </w:r>
      <w:r>
        <w:rPr>
          <w:rFonts w:ascii="Times New Roman" w:eastAsia="Times New Roman" w:hAnsi="Times New Roman" w:cs="Times New Roman"/>
          <w:color w:val="000000"/>
          <w:sz w:val="28"/>
          <w:szCs w:val="28"/>
        </w:rPr>
        <w:t>ассовых расходов - 92 563,00 рублей.</w:t>
      </w:r>
    </w:p>
    <w:p w:rsidR="00A15692" w:rsidRDefault="0039050D">
      <w:pPr>
        <w:jc w:val="both"/>
      </w:pPr>
      <w:r>
        <w:rPr>
          <w:rFonts w:ascii="Times New Roman" w:eastAsia="Times New Roman" w:hAnsi="Times New Roman" w:cs="Times New Roman"/>
          <w:color w:val="000000"/>
          <w:sz w:val="28"/>
          <w:szCs w:val="28"/>
        </w:rPr>
        <w:t> </w:t>
      </w:r>
    </w:p>
    <w:p w:rsidR="00A15692" w:rsidRDefault="0039050D">
      <w:r>
        <w:rPr>
          <w:rFonts w:ascii="Times New Roman" w:eastAsia="Times New Roman" w:hAnsi="Times New Roman" w:cs="Times New Roman"/>
          <w:b/>
          <w:color w:val="000000"/>
          <w:sz w:val="28"/>
          <w:szCs w:val="28"/>
        </w:rPr>
        <w:t xml:space="preserve">Форма 0503127 </w:t>
      </w:r>
      <w:r>
        <w:rPr>
          <w:rFonts w:ascii="Times New Roman" w:eastAsia="Times New Roman" w:hAnsi="Times New Roman" w:cs="Times New Roman"/>
          <w:b/>
          <w:color w:val="000000"/>
          <w:sz w:val="28"/>
          <w:szCs w:val="28"/>
          <w:shd w:val="clear" w:color="auto" w:fill="FFFEFE"/>
        </w:rPr>
        <w:t>"</w:t>
      </w:r>
      <w:r>
        <w:rPr>
          <w:rFonts w:ascii="Times New Roman" w:eastAsia="Times New Roman" w:hAnsi="Times New Roman" w:cs="Times New Roman"/>
          <w:b/>
          <w:color w:val="000000"/>
          <w:sz w:val="28"/>
          <w:szCs w:val="28"/>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w:t>
      </w:r>
      <w:r>
        <w:rPr>
          <w:rFonts w:ascii="Times New Roman" w:eastAsia="Times New Roman" w:hAnsi="Times New Roman" w:cs="Times New Roman"/>
          <w:b/>
          <w:color w:val="000000"/>
          <w:sz w:val="28"/>
          <w:szCs w:val="28"/>
        </w:rPr>
        <w:t>администратора, администратора доходов бюджета"</w:t>
      </w:r>
    </w:p>
    <w:p w:rsidR="00A15692" w:rsidRDefault="0039050D">
      <w:pPr>
        <w:jc w:val="both"/>
      </w:pPr>
      <w:r>
        <w:rPr>
          <w:rFonts w:ascii="Times New Roman" w:eastAsia="Times New Roman" w:hAnsi="Times New Roman" w:cs="Times New Roman"/>
          <w:b/>
          <w:color w:val="000000"/>
          <w:sz w:val="28"/>
          <w:szCs w:val="28"/>
        </w:rPr>
        <w:t> </w:t>
      </w:r>
    </w:p>
    <w:p w:rsidR="00A15692" w:rsidRDefault="0039050D">
      <w:pPr>
        <w:jc w:val="both"/>
      </w:pPr>
      <w:r>
        <w:rPr>
          <w:rFonts w:ascii="Times New Roman" w:eastAsia="Times New Roman" w:hAnsi="Times New Roman" w:cs="Times New Roman"/>
          <w:color w:val="000000"/>
          <w:sz w:val="28"/>
          <w:szCs w:val="28"/>
        </w:rPr>
        <w:t>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w:t>
      </w:r>
      <w:r>
        <w:rPr>
          <w:rFonts w:ascii="Times New Roman" w:eastAsia="Times New Roman" w:hAnsi="Times New Roman" w:cs="Times New Roman"/>
          <w:color w:val="000000"/>
          <w:sz w:val="28"/>
          <w:szCs w:val="28"/>
        </w:rPr>
        <w:t>ратора, администратора доходов бюджета (ф.0503127) содержит данные о бюджетных назначениях по доходам, расходам, источникам финансирования дефицита бюджета.</w:t>
      </w:r>
    </w:p>
    <w:p w:rsidR="00A15692" w:rsidRDefault="0039050D">
      <w:pPr>
        <w:jc w:val="both"/>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8"/>
          <w:szCs w:val="28"/>
        </w:rPr>
        <w:t xml:space="preserve">     На 01.01.2025 года утверждено бюджетных ассигнований в сумме 20 833 856,99 рублей, исполнено </w:t>
      </w:r>
      <w:r>
        <w:rPr>
          <w:rFonts w:ascii="Times New Roman" w:eastAsia="Times New Roman" w:hAnsi="Times New Roman" w:cs="Times New Roman"/>
          <w:color w:val="000000"/>
          <w:sz w:val="28"/>
          <w:szCs w:val="28"/>
        </w:rPr>
        <w:t xml:space="preserve">19 802 222,16 рублей: </w:t>
      </w:r>
    </w:p>
    <w:p w:rsidR="00A15692" w:rsidRDefault="0039050D">
      <w:pPr>
        <w:jc w:val="both"/>
      </w:pPr>
      <w:r>
        <w:rPr>
          <w:rFonts w:ascii="Times New Roman" w:eastAsia="Times New Roman" w:hAnsi="Times New Roman" w:cs="Times New Roman"/>
          <w:color w:val="000000"/>
          <w:sz w:val="28"/>
          <w:szCs w:val="28"/>
        </w:rPr>
        <w:t>- по КБК 11109080040000120 в сумме 19 758 541,17 рублей - плата, поступившая в рамках договора за предоставление права на размещение и эксплуатацию нестационарного торгового объекта;</w:t>
      </w:r>
    </w:p>
    <w:p w:rsidR="00A15692" w:rsidRDefault="0039050D">
      <w:pPr>
        <w:jc w:val="both"/>
      </w:pPr>
      <w:r>
        <w:rPr>
          <w:rFonts w:ascii="Times New Roman" w:eastAsia="Times New Roman" w:hAnsi="Times New Roman" w:cs="Times New Roman"/>
          <w:color w:val="000000"/>
          <w:sz w:val="28"/>
          <w:szCs w:val="28"/>
        </w:rPr>
        <w:t>- по КБК 11302994040000130 в сумме 69 500,00 рубле</w:t>
      </w:r>
      <w:r>
        <w:rPr>
          <w:rFonts w:ascii="Times New Roman" w:eastAsia="Times New Roman" w:hAnsi="Times New Roman" w:cs="Times New Roman"/>
          <w:color w:val="000000"/>
          <w:sz w:val="28"/>
          <w:szCs w:val="28"/>
        </w:rPr>
        <w:t>й - прочие доходы от компенсации затрат бюджетов городских округов (40 000,00 рублей - УФК по Липецкой области(Арбитражный суд Липецкой области) л/с 05461А90610</w:t>
      </w:r>
      <w:r>
        <w:rPr>
          <w:rFonts w:ascii="Times New Roman" w:eastAsia="Times New Roman" w:hAnsi="Times New Roman" w:cs="Times New Roman"/>
          <w:color w:val="000000"/>
          <w:sz w:val="28"/>
          <w:szCs w:val="28"/>
        </w:rPr>
        <w:br/>
        <w:t>Определение по делу А36-3224/2022 от 06.08.2024 29 500,00 рублей - Каширский Валерий Игоревич</w:t>
      </w:r>
      <w:r>
        <w:rPr>
          <w:rFonts w:ascii="Times New Roman" w:eastAsia="Times New Roman" w:hAnsi="Times New Roman" w:cs="Times New Roman"/>
          <w:color w:val="000000"/>
          <w:sz w:val="28"/>
          <w:szCs w:val="28"/>
        </w:rPr>
        <w:br/>
        <w:t>И</w:t>
      </w:r>
      <w:r>
        <w:rPr>
          <w:rFonts w:ascii="Times New Roman" w:eastAsia="Times New Roman" w:hAnsi="Times New Roman" w:cs="Times New Roman"/>
          <w:color w:val="000000"/>
          <w:sz w:val="28"/>
          <w:szCs w:val="28"/>
        </w:rPr>
        <w:t>сполнительный лист (вступил в силу 10.01.2024, выдан 11.01.2024) от 08.11.2023 № 2-4429/2023);</w:t>
      </w:r>
    </w:p>
    <w:p w:rsidR="00A15692" w:rsidRDefault="0039050D">
      <w:pPr>
        <w:jc w:val="both"/>
      </w:pPr>
      <w:r>
        <w:rPr>
          <w:rFonts w:ascii="Times New Roman" w:eastAsia="Times New Roman" w:hAnsi="Times New Roman" w:cs="Times New Roman"/>
          <w:color w:val="000000"/>
          <w:sz w:val="28"/>
          <w:szCs w:val="28"/>
        </w:rPr>
        <w:t>- по КБК 11402042040000440 в сумме 2 265,00 рублей - доходы от реализации металлолома, полученного при списании основных средств.;</w:t>
      </w:r>
    </w:p>
    <w:p w:rsidR="00A15692" w:rsidRDefault="0039050D">
      <w:pPr>
        <w:jc w:val="both"/>
      </w:pPr>
      <w:r>
        <w:rPr>
          <w:rFonts w:ascii="Times New Roman" w:eastAsia="Times New Roman" w:hAnsi="Times New Roman" w:cs="Times New Roman"/>
          <w:color w:val="000000"/>
          <w:sz w:val="28"/>
          <w:szCs w:val="28"/>
        </w:rPr>
        <w:t>- по КБК 11607090040000140 в с</w:t>
      </w:r>
      <w:r>
        <w:rPr>
          <w:rFonts w:ascii="Times New Roman" w:eastAsia="Times New Roman" w:hAnsi="Times New Roman" w:cs="Times New Roman"/>
          <w:color w:val="000000"/>
          <w:sz w:val="28"/>
          <w:szCs w:val="28"/>
        </w:rPr>
        <w:t xml:space="preserve">умме 3 691,99 рублей - иные штрафы, неустойки, пени, уплаченные в соответствии с законом или договором в случае неисполнения или ненадлежащего исполнения обязательств; </w:t>
      </w:r>
    </w:p>
    <w:p w:rsidR="00A15692" w:rsidRDefault="0039050D">
      <w:pPr>
        <w:jc w:val="both"/>
      </w:pPr>
      <w:r>
        <w:rPr>
          <w:rFonts w:ascii="Times New Roman" w:eastAsia="Times New Roman" w:hAnsi="Times New Roman" w:cs="Times New Roman"/>
          <w:color w:val="000000"/>
          <w:sz w:val="28"/>
          <w:szCs w:val="28"/>
        </w:rPr>
        <w:lastRenderedPageBreak/>
        <w:t>- по КБК 11701040040000180 в сумме (-)31 776,00 рублей - уточненные невыясненные поступ</w:t>
      </w:r>
      <w:r>
        <w:rPr>
          <w:rFonts w:ascii="Times New Roman" w:eastAsia="Times New Roman" w:hAnsi="Times New Roman" w:cs="Times New Roman"/>
          <w:color w:val="000000"/>
          <w:sz w:val="28"/>
          <w:szCs w:val="28"/>
        </w:rPr>
        <w:t>ления, зачисляемые в бюджеты городских округов.</w:t>
      </w:r>
    </w:p>
    <w:p w:rsidR="00A15692" w:rsidRDefault="0039050D">
      <w:pPr>
        <w:jc w:val="both"/>
      </w:pPr>
      <w:r>
        <w:rPr>
          <w:rFonts w:ascii="Times New Roman" w:eastAsia="Times New Roman" w:hAnsi="Times New Roman" w:cs="Times New Roman"/>
          <w:color w:val="000000"/>
          <w:sz w:val="28"/>
          <w:szCs w:val="28"/>
        </w:rPr>
        <w:t> </w:t>
      </w:r>
    </w:p>
    <w:p w:rsidR="00A15692" w:rsidRDefault="0039050D">
      <w:pPr>
        <w:ind w:firstLine="720"/>
        <w:jc w:val="center"/>
      </w:pPr>
      <w:r>
        <w:rPr>
          <w:rFonts w:ascii="Times New Roman" w:eastAsia="Times New Roman" w:hAnsi="Times New Roman" w:cs="Times New Roman"/>
          <w:b/>
          <w:color w:val="000000"/>
          <w:sz w:val="24"/>
          <w:szCs w:val="24"/>
        </w:rPr>
        <w:t>Анализ поступлений доходов</w:t>
      </w:r>
      <w:r>
        <w:rPr>
          <w:rFonts w:ascii="Calibri" w:eastAsia="Calibri" w:hAnsi="Calibri" w:cs="Calibri"/>
          <w:b/>
          <w:color w:val="000000"/>
          <w:sz w:val="24"/>
          <w:szCs w:val="24"/>
        </w:rPr>
        <w:t xml:space="preserve"> </w:t>
      </w:r>
    </w:p>
    <w:p w:rsidR="00A15692" w:rsidRDefault="0039050D">
      <w:pPr>
        <w:jc w:val="center"/>
      </w:pPr>
      <w:r>
        <w:rPr>
          <w:rFonts w:ascii="Times New Roman" w:eastAsia="Times New Roman" w:hAnsi="Times New Roman" w:cs="Times New Roman"/>
          <w:color w:val="000000"/>
          <w:sz w:val="24"/>
          <w:szCs w:val="24"/>
        </w:rPr>
        <w:t> </w:t>
      </w:r>
    </w:p>
    <w:tbl>
      <w:tblPr>
        <w:tblW w:w="9810" w:type="dxa"/>
        <w:tblInd w:w="118" w:type="dxa"/>
        <w:tblBorders>
          <w:top w:val="nil"/>
          <w:left w:val="nil"/>
          <w:bottom w:val="nil"/>
          <w:right w:val="nil"/>
        </w:tblBorders>
        <w:tblCellMar>
          <w:left w:w="0" w:type="dxa"/>
          <w:right w:w="0" w:type="dxa"/>
        </w:tblCellMar>
        <w:tblLook w:val="04A0" w:firstRow="1" w:lastRow="0" w:firstColumn="1" w:lastColumn="0" w:noHBand="0" w:noVBand="1"/>
      </w:tblPr>
      <w:tblGrid>
        <w:gridCol w:w="1702"/>
        <w:gridCol w:w="2584"/>
        <w:gridCol w:w="1307"/>
        <w:gridCol w:w="1183"/>
        <w:gridCol w:w="1131"/>
        <w:gridCol w:w="1903"/>
      </w:tblGrid>
      <w:tr w:rsidR="00A15692">
        <w:tc>
          <w:tcPr>
            <w:tcW w:w="1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6"/>
                <w:szCs w:val="16"/>
              </w:rPr>
              <w:t> Код доходов</w:t>
            </w:r>
          </w:p>
        </w:tc>
        <w:tc>
          <w:tcPr>
            <w:tcW w:w="25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6"/>
                <w:szCs w:val="16"/>
              </w:rPr>
              <w:t>Наименование</w:t>
            </w:r>
          </w:p>
        </w:tc>
        <w:tc>
          <w:tcPr>
            <w:tcW w:w="13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6"/>
                <w:szCs w:val="16"/>
              </w:rPr>
              <w:t>Утвержденные бюджетные назначения (план)</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6"/>
                <w:szCs w:val="16"/>
              </w:rPr>
              <w:t>Поступления</w:t>
            </w:r>
          </w:p>
          <w:p w:rsidR="00A15692" w:rsidRDefault="0039050D">
            <w:pPr>
              <w:jc w:val="center"/>
            </w:pPr>
            <w:r>
              <w:rPr>
                <w:rFonts w:ascii="Times New Roman" w:eastAsia="Times New Roman" w:hAnsi="Times New Roman" w:cs="Times New Roman"/>
                <w:b/>
                <w:color w:val="000000"/>
                <w:sz w:val="16"/>
                <w:szCs w:val="16"/>
              </w:rPr>
              <w:t>(факт)</w:t>
            </w:r>
          </w:p>
        </w:tc>
        <w:tc>
          <w:tcPr>
            <w:tcW w:w="11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6"/>
                <w:szCs w:val="16"/>
              </w:rPr>
              <w:t>Отклонение</w:t>
            </w:r>
          </w:p>
          <w:p w:rsidR="00A15692" w:rsidRDefault="0039050D">
            <w:pPr>
              <w:jc w:val="center"/>
            </w:pPr>
            <w:r>
              <w:rPr>
                <w:rFonts w:ascii="Times New Roman" w:eastAsia="Times New Roman" w:hAnsi="Times New Roman" w:cs="Times New Roman"/>
                <w:b/>
                <w:color w:val="000000"/>
                <w:sz w:val="16"/>
                <w:szCs w:val="16"/>
              </w:rPr>
              <w:t>(факт-план)</w:t>
            </w:r>
          </w:p>
        </w:tc>
        <w:tc>
          <w:tcPr>
            <w:tcW w:w="19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6"/>
                <w:szCs w:val="16"/>
              </w:rPr>
              <w:t>Причины отклонений</w:t>
            </w:r>
          </w:p>
        </w:tc>
      </w:tr>
      <w:tr w:rsidR="00A15692">
        <w:tc>
          <w:tcPr>
            <w:tcW w:w="1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6"/>
                <w:szCs w:val="16"/>
              </w:rPr>
              <w:t>11302994040000130</w:t>
            </w:r>
          </w:p>
        </w:tc>
        <w:tc>
          <w:tcPr>
            <w:tcW w:w="25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r>
              <w:rPr>
                <w:rFonts w:ascii="Times New Roman" w:eastAsia="Times New Roman" w:hAnsi="Times New Roman" w:cs="Times New Roman"/>
                <w:color w:val="000000"/>
                <w:sz w:val="16"/>
                <w:szCs w:val="16"/>
              </w:rPr>
              <w:t xml:space="preserve">Прочие доходы от компенсации </w:t>
            </w:r>
            <w:r>
              <w:rPr>
                <w:rFonts w:ascii="Times New Roman" w:eastAsia="Times New Roman" w:hAnsi="Times New Roman" w:cs="Times New Roman"/>
                <w:color w:val="000000"/>
                <w:sz w:val="16"/>
                <w:szCs w:val="16"/>
              </w:rPr>
              <w:t>затрат бюджетов городских округов</w:t>
            </w:r>
          </w:p>
        </w:tc>
        <w:tc>
          <w:tcPr>
            <w:tcW w:w="13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6"/>
                <w:szCs w:val="16"/>
              </w:rPr>
              <w:t>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6"/>
                <w:szCs w:val="16"/>
              </w:rPr>
              <w:t>69 500,00</w:t>
            </w:r>
          </w:p>
        </w:tc>
        <w:tc>
          <w:tcPr>
            <w:tcW w:w="11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6"/>
                <w:szCs w:val="16"/>
              </w:rPr>
              <w:t>69 500,00</w:t>
            </w:r>
          </w:p>
        </w:tc>
        <w:tc>
          <w:tcPr>
            <w:tcW w:w="19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r>
              <w:rPr>
                <w:rFonts w:ascii="Times New Roman" w:eastAsia="Times New Roman" w:hAnsi="Times New Roman" w:cs="Times New Roman"/>
                <w:color w:val="000000"/>
                <w:sz w:val="16"/>
                <w:szCs w:val="16"/>
              </w:rPr>
              <w:t>40 000,00 рублей - УФК по Липецкой области(Арбитражный суд Липецкой области) л/с 05461А90610</w:t>
            </w:r>
            <w:r>
              <w:rPr>
                <w:rFonts w:ascii="Times New Roman" w:eastAsia="Times New Roman" w:hAnsi="Times New Roman" w:cs="Times New Roman"/>
                <w:color w:val="000000"/>
                <w:sz w:val="16"/>
                <w:szCs w:val="16"/>
              </w:rPr>
              <w:br/>
              <w:t>Определение по делу А36-3224/2022 от 06.08.2024</w:t>
            </w:r>
          </w:p>
          <w:p w:rsidR="00A15692" w:rsidRDefault="0039050D">
            <w:r>
              <w:rPr>
                <w:rFonts w:ascii="Times New Roman" w:eastAsia="Times New Roman" w:hAnsi="Times New Roman" w:cs="Times New Roman"/>
                <w:color w:val="000000"/>
                <w:sz w:val="16"/>
                <w:szCs w:val="16"/>
              </w:rPr>
              <w:t>29 500,00 рублей - Каширский Валерий Игоревич</w:t>
            </w:r>
            <w:r>
              <w:rPr>
                <w:rFonts w:ascii="Times New Roman" w:eastAsia="Times New Roman" w:hAnsi="Times New Roman" w:cs="Times New Roman"/>
                <w:color w:val="000000"/>
                <w:sz w:val="16"/>
                <w:szCs w:val="16"/>
              </w:rPr>
              <w:br/>
            </w:r>
            <w:r>
              <w:rPr>
                <w:rFonts w:ascii="Times New Roman" w:eastAsia="Times New Roman" w:hAnsi="Times New Roman" w:cs="Times New Roman"/>
                <w:color w:val="000000"/>
                <w:sz w:val="16"/>
                <w:szCs w:val="16"/>
              </w:rPr>
              <w:t>Исполнительный лист (вступил в силу 10.01.2024, выдан 11.01.2024) от 08.11.2023 № 2-4429/2023</w:t>
            </w:r>
          </w:p>
        </w:tc>
      </w:tr>
      <w:tr w:rsidR="00A15692">
        <w:tc>
          <w:tcPr>
            <w:tcW w:w="1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6"/>
                <w:szCs w:val="16"/>
              </w:rPr>
              <w:t>11701040040000180</w:t>
            </w:r>
          </w:p>
        </w:tc>
        <w:tc>
          <w:tcPr>
            <w:tcW w:w="25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r>
              <w:rPr>
                <w:rFonts w:ascii="Times New Roman" w:eastAsia="Times New Roman" w:hAnsi="Times New Roman" w:cs="Times New Roman"/>
                <w:color w:val="000000"/>
                <w:sz w:val="16"/>
                <w:szCs w:val="16"/>
              </w:rPr>
              <w:t>Невыясненные поступления, зачисляемые в бюджеты городских округов</w:t>
            </w:r>
          </w:p>
        </w:tc>
        <w:tc>
          <w:tcPr>
            <w:tcW w:w="13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6"/>
                <w:szCs w:val="16"/>
              </w:rPr>
              <w:t>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6"/>
                <w:szCs w:val="16"/>
              </w:rPr>
              <w:t>(-)31 776,00</w:t>
            </w:r>
          </w:p>
        </w:tc>
        <w:tc>
          <w:tcPr>
            <w:tcW w:w="11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6"/>
                <w:szCs w:val="16"/>
              </w:rPr>
              <w:t>(-)31 776,00</w:t>
            </w:r>
          </w:p>
        </w:tc>
        <w:tc>
          <w:tcPr>
            <w:tcW w:w="19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r>
              <w:rPr>
                <w:rFonts w:ascii="Times New Roman" w:eastAsia="Times New Roman" w:hAnsi="Times New Roman" w:cs="Times New Roman"/>
                <w:color w:val="000000"/>
                <w:sz w:val="16"/>
                <w:szCs w:val="16"/>
              </w:rPr>
              <w:t>Уточнены невыясненные поступления</w:t>
            </w:r>
          </w:p>
        </w:tc>
      </w:tr>
    </w:tbl>
    <w:p w:rsidR="00A15692" w:rsidRDefault="0039050D">
      <w:pPr>
        <w:jc w:val="both"/>
      </w:pP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8"/>
          <w:szCs w:val="28"/>
        </w:rPr>
        <w:t xml:space="preserve">По ф. 0503127 уточненные плановые показатели по расходам на 01.01.2025 г.  в сумме 20 257 123,00 рублей, исполнены в объеме 19 136 714,02 рублей. </w:t>
      </w: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color w:val="000000"/>
          <w:sz w:val="24"/>
          <w:szCs w:val="24"/>
        </w:rPr>
        <w:t> </w:t>
      </w:r>
    </w:p>
    <w:p w:rsidR="00A15692" w:rsidRDefault="0039050D">
      <w:pPr>
        <w:ind w:firstLine="720"/>
        <w:jc w:val="both"/>
      </w:pP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b/>
          <w:color w:val="000000"/>
          <w:sz w:val="28"/>
          <w:szCs w:val="28"/>
        </w:rPr>
        <w:t>Форма 0503128 "Отчет о бюджетных обязательствах"</w:t>
      </w:r>
    </w:p>
    <w:p w:rsidR="00A15692" w:rsidRDefault="0039050D">
      <w:pPr>
        <w:ind w:firstLine="720"/>
        <w:jc w:val="both"/>
      </w:pPr>
      <w:r>
        <w:rPr>
          <w:rFonts w:ascii="Times New Roman" w:eastAsia="Times New Roman" w:hAnsi="Times New Roman" w:cs="Times New Roman"/>
          <w:color w:val="000000"/>
          <w:sz w:val="28"/>
          <w:szCs w:val="28"/>
        </w:rPr>
        <w:t> </w:t>
      </w:r>
    </w:p>
    <w:p w:rsidR="00A15692" w:rsidRDefault="0039050D">
      <w:pPr>
        <w:ind w:firstLine="720"/>
        <w:jc w:val="both"/>
      </w:pPr>
      <w:r>
        <w:rPr>
          <w:rFonts w:ascii="Times New Roman" w:eastAsia="Times New Roman" w:hAnsi="Times New Roman" w:cs="Times New Roman"/>
          <w:color w:val="000000"/>
          <w:sz w:val="28"/>
          <w:szCs w:val="28"/>
        </w:rPr>
        <w:t>В пределах плановых показателей и лимитов были приня</w:t>
      </w:r>
      <w:r>
        <w:rPr>
          <w:rFonts w:ascii="Times New Roman" w:eastAsia="Times New Roman" w:hAnsi="Times New Roman" w:cs="Times New Roman"/>
          <w:color w:val="000000"/>
          <w:sz w:val="28"/>
          <w:szCs w:val="28"/>
        </w:rPr>
        <w:t xml:space="preserve">ты бюджетные обязательства в сумме 20 257 123,00 рублей. </w:t>
      </w:r>
    </w:p>
    <w:p w:rsidR="00A15692" w:rsidRDefault="0039050D">
      <w:pPr>
        <w:ind w:firstLine="720"/>
        <w:jc w:val="both"/>
      </w:pPr>
      <w:r>
        <w:rPr>
          <w:rFonts w:ascii="Times New Roman" w:eastAsia="Times New Roman" w:hAnsi="Times New Roman" w:cs="Times New Roman"/>
          <w:color w:val="000000"/>
          <w:sz w:val="28"/>
          <w:szCs w:val="28"/>
        </w:rPr>
        <w:t xml:space="preserve">Приняты бюджетные обязательства в сумме 19 447 510,56 рублей, из них с применением конкурентным способом на сумму 285 784,69 рублей. Денежные обязательства в сумме 19 136 714,02 рублей приняты в </w:t>
      </w:r>
      <w:r>
        <w:rPr>
          <w:rFonts w:ascii="Times New Roman" w:eastAsia="Times New Roman" w:hAnsi="Times New Roman" w:cs="Times New Roman"/>
          <w:color w:val="000000"/>
          <w:sz w:val="28"/>
          <w:szCs w:val="28"/>
        </w:rPr>
        <w:lastRenderedPageBreak/>
        <w:t>пре</w:t>
      </w:r>
      <w:r>
        <w:rPr>
          <w:rFonts w:ascii="Times New Roman" w:eastAsia="Times New Roman" w:hAnsi="Times New Roman" w:cs="Times New Roman"/>
          <w:color w:val="000000"/>
          <w:sz w:val="28"/>
          <w:szCs w:val="28"/>
        </w:rPr>
        <w:t xml:space="preserve">делах лимитов и бюджетных обязательств. Не исполнены принятые бюджетные обязательства в сумме 310 796,54 рублей. </w:t>
      </w:r>
    </w:p>
    <w:p w:rsidR="00A15692" w:rsidRDefault="0039050D">
      <w:pPr>
        <w:ind w:firstLine="720"/>
        <w:jc w:val="both"/>
      </w:pPr>
      <w:r>
        <w:rPr>
          <w:rFonts w:ascii="Times New Roman" w:eastAsia="Times New Roman" w:hAnsi="Times New Roman" w:cs="Times New Roman"/>
          <w:color w:val="000000"/>
          <w:sz w:val="28"/>
          <w:szCs w:val="28"/>
        </w:rPr>
        <w:t>В разделе 3 отражены плановые назначения и лимиты 2025-2027 годов в сумме 59 974 000,00 рублей.</w:t>
      </w:r>
    </w:p>
    <w:p w:rsidR="00A15692" w:rsidRDefault="0039050D">
      <w:pPr>
        <w:ind w:firstLine="720"/>
        <w:jc w:val="both"/>
      </w:pPr>
      <w:r>
        <w:rPr>
          <w:rFonts w:ascii="Times New Roman" w:eastAsia="Times New Roman" w:hAnsi="Times New Roman" w:cs="Times New Roman"/>
          <w:color w:val="000000"/>
          <w:sz w:val="28"/>
          <w:szCs w:val="28"/>
        </w:rPr>
        <w:t>В разделе 3 гр.7 отражены принятые обязательст</w:t>
      </w:r>
      <w:r>
        <w:rPr>
          <w:rFonts w:ascii="Times New Roman" w:eastAsia="Times New Roman" w:hAnsi="Times New Roman" w:cs="Times New Roman"/>
          <w:color w:val="000000"/>
          <w:sz w:val="28"/>
          <w:szCs w:val="28"/>
        </w:rPr>
        <w:t>ва финансовых годов, следующих за текущим (отчетным) финансовым годом, всего:</w:t>
      </w:r>
    </w:p>
    <w:p w:rsidR="00A15692" w:rsidRDefault="0039050D">
      <w:pPr>
        <w:jc w:val="both"/>
      </w:pPr>
      <w:r>
        <w:rPr>
          <w:rFonts w:ascii="Times New Roman" w:eastAsia="Times New Roman" w:hAnsi="Times New Roman" w:cs="Times New Roman"/>
          <w:b/>
          <w:color w:val="000000"/>
          <w:sz w:val="28"/>
          <w:szCs w:val="28"/>
        </w:rPr>
        <w:t> </w:t>
      </w:r>
    </w:p>
    <w:tbl>
      <w:tblPr>
        <w:tblW w:w="10005" w:type="dxa"/>
        <w:tblBorders>
          <w:top w:val="nil"/>
          <w:left w:val="nil"/>
          <w:bottom w:val="nil"/>
          <w:right w:val="nil"/>
        </w:tblBorders>
        <w:tblCellMar>
          <w:left w:w="0" w:type="dxa"/>
          <w:right w:w="0" w:type="dxa"/>
        </w:tblCellMar>
        <w:tblLook w:val="04A0" w:firstRow="1" w:lastRow="0" w:firstColumn="1" w:lastColumn="0" w:noHBand="0" w:noVBand="1"/>
      </w:tblPr>
      <w:tblGrid>
        <w:gridCol w:w="1783"/>
        <w:gridCol w:w="2898"/>
        <w:gridCol w:w="1906"/>
        <w:gridCol w:w="3418"/>
      </w:tblGrid>
      <w:tr w:rsidR="00A15692">
        <w:trPr>
          <w:trHeight w:val="600"/>
        </w:trPr>
        <w:tc>
          <w:tcPr>
            <w:tcW w:w="17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A15692" w:rsidRDefault="0039050D">
            <w:pPr>
              <w:ind w:left="320"/>
              <w:jc w:val="center"/>
            </w:pPr>
            <w:r>
              <w:rPr>
                <w:rFonts w:ascii="Times New Roman" w:eastAsia="Times New Roman" w:hAnsi="Times New Roman" w:cs="Times New Roman"/>
                <w:color w:val="000000"/>
                <w:sz w:val="24"/>
                <w:szCs w:val="24"/>
              </w:rPr>
              <w:t>Плановый период</w:t>
            </w:r>
            <w:r>
              <w:rPr>
                <w:rFonts w:ascii="Times New Roman" w:eastAsia="Times New Roman" w:hAnsi="Times New Roman" w:cs="Times New Roman"/>
                <w:color w:val="000000"/>
                <w:sz w:val="24"/>
                <w:szCs w:val="24"/>
              </w:rPr>
              <w:br/>
              <w:t>исполнения</w:t>
            </w:r>
          </w:p>
        </w:tc>
        <w:tc>
          <w:tcPr>
            <w:tcW w:w="2896"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Бюджетная классификация</w:t>
            </w:r>
          </w:p>
        </w:tc>
        <w:tc>
          <w:tcPr>
            <w:tcW w:w="19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 xml:space="preserve">Сумма </w:t>
            </w:r>
            <w:r>
              <w:rPr>
                <w:rFonts w:ascii="Times New Roman" w:eastAsia="Times New Roman" w:hAnsi="Times New Roman" w:cs="Times New Roman"/>
                <w:color w:val="000000"/>
                <w:sz w:val="24"/>
                <w:szCs w:val="24"/>
              </w:rPr>
              <w:br/>
              <w:t>обязательства</w:t>
            </w:r>
          </w:p>
        </w:tc>
        <w:tc>
          <w:tcPr>
            <w:tcW w:w="3416"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Наименование (цель обязательства)</w:t>
            </w:r>
          </w:p>
        </w:tc>
      </w:tr>
      <w:tr w:rsidR="00A15692">
        <w:trPr>
          <w:trHeight w:val="600"/>
        </w:trPr>
        <w:tc>
          <w:tcPr>
            <w:tcW w:w="178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2025</w:t>
            </w:r>
          </w:p>
        </w:tc>
        <w:tc>
          <w:tcPr>
            <w:tcW w:w="2896"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0113 0210200110121 211</w:t>
            </w:r>
          </w:p>
        </w:tc>
        <w:tc>
          <w:tcPr>
            <w:tcW w:w="1905"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454 324,64</w:t>
            </w:r>
          </w:p>
        </w:tc>
        <w:tc>
          <w:tcPr>
            <w:tcW w:w="341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A15692" w:rsidRDefault="0039050D">
            <w:r>
              <w:rPr>
                <w:rFonts w:ascii="Times New Roman" w:eastAsia="Times New Roman" w:hAnsi="Times New Roman" w:cs="Times New Roman"/>
                <w:color w:val="000000"/>
                <w:sz w:val="24"/>
                <w:szCs w:val="24"/>
              </w:rPr>
              <w:t>Резерв отпуска</w:t>
            </w:r>
          </w:p>
        </w:tc>
      </w:tr>
      <w:tr w:rsidR="00A15692">
        <w:trPr>
          <w:trHeight w:val="600"/>
        </w:trPr>
        <w:tc>
          <w:tcPr>
            <w:tcW w:w="178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2025</w:t>
            </w:r>
          </w:p>
        </w:tc>
        <w:tc>
          <w:tcPr>
            <w:tcW w:w="2896"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 xml:space="preserve">0113 </w:t>
            </w:r>
            <w:r>
              <w:rPr>
                <w:rFonts w:ascii="Times New Roman" w:eastAsia="Times New Roman" w:hAnsi="Times New Roman" w:cs="Times New Roman"/>
                <w:color w:val="000000"/>
                <w:sz w:val="24"/>
                <w:szCs w:val="24"/>
              </w:rPr>
              <w:t>0210200110129 213</w:t>
            </w:r>
          </w:p>
        </w:tc>
        <w:tc>
          <w:tcPr>
            <w:tcW w:w="1905"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137 206,08</w:t>
            </w:r>
          </w:p>
        </w:tc>
        <w:tc>
          <w:tcPr>
            <w:tcW w:w="341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A15692" w:rsidRDefault="0039050D">
            <w:r>
              <w:rPr>
                <w:rFonts w:ascii="Times New Roman" w:eastAsia="Times New Roman" w:hAnsi="Times New Roman" w:cs="Times New Roman"/>
                <w:color w:val="000000"/>
                <w:sz w:val="24"/>
                <w:szCs w:val="24"/>
              </w:rPr>
              <w:t>Резерв отпуска</w:t>
            </w:r>
          </w:p>
        </w:tc>
      </w:tr>
      <w:tr w:rsidR="00A15692">
        <w:trPr>
          <w:trHeight w:val="600"/>
        </w:trPr>
        <w:tc>
          <w:tcPr>
            <w:tcW w:w="178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 </w:t>
            </w:r>
          </w:p>
        </w:tc>
        <w:tc>
          <w:tcPr>
            <w:tcW w:w="2896"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 </w:t>
            </w:r>
          </w:p>
        </w:tc>
        <w:tc>
          <w:tcPr>
            <w:tcW w:w="1905"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A15692" w:rsidRDefault="0039050D">
            <w:pPr>
              <w:jc w:val="center"/>
            </w:pPr>
            <w:r>
              <w:rPr>
                <w:rFonts w:ascii="Times New Roman" w:eastAsia="Times New Roman" w:hAnsi="Times New Roman" w:cs="Times New Roman"/>
                <w:color w:val="000000"/>
                <w:sz w:val="24"/>
                <w:szCs w:val="24"/>
              </w:rPr>
              <w:t>591 530,72</w:t>
            </w:r>
          </w:p>
        </w:tc>
        <w:tc>
          <w:tcPr>
            <w:tcW w:w="341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A15692" w:rsidRDefault="0039050D">
            <w:r>
              <w:rPr>
                <w:rFonts w:ascii="Times New Roman" w:eastAsia="Times New Roman" w:hAnsi="Times New Roman" w:cs="Times New Roman"/>
                <w:color w:val="000000"/>
                <w:sz w:val="24"/>
                <w:szCs w:val="24"/>
              </w:rPr>
              <w:t> </w:t>
            </w:r>
          </w:p>
        </w:tc>
      </w:tr>
    </w:tbl>
    <w:p w:rsidR="00A15692" w:rsidRDefault="0039050D">
      <w:pPr>
        <w:jc w:val="both"/>
      </w:pPr>
      <w:r>
        <w:rPr>
          <w:rFonts w:ascii="Times New Roman" w:eastAsia="Times New Roman" w:hAnsi="Times New Roman" w:cs="Times New Roman"/>
          <w:color w:val="000000"/>
          <w:sz w:val="24"/>
          <w:szCs w:val="24"/>
        </w:rPr>
        <w:t> </w:t>
      </w:r>
    </w:p>
    <w:p w:rsidR="00A15692" w:rsidRDefault="0039050D">
      <w:pPr>
        <w:ind w:firstLine="720"/>
        <w:jc w:val="both"/>
      </w:pPr>
      <w:r>
        <w:rPr>
          <w:rFonts w:ascii="Times New Roman" w:eastAsia="Times New Roman" w:hAnsi="Times New Roman" w:cs="Times New Roman"/>
          <w:color w:val="000000"/>
          <w:sz w:val="24"/>
          <w:szCs w:val="24"/>
        </w:rPr>
        <w:t> </w:t>
      </w:r>
    </w:p>
    <w:p w:rsidR="00A15692" w:rsidRDefault="0039050D">
      <w:pPr>
        <w:jc w:val="center"/>
      </w:pPr>
      <w:r>
        <w:rPr>
          <w:rFonts w:ascii="Times New Roman" w:eastAsia="Times New Roman" w:hAnsi="Times New Roman" w:cs="Times New Roman"/>
          <w:b/>
          <w:color w:val="000000"/>
          <w:sz w:val="28"/>
          <w:szCs w:val="28"/>
        </w:rPr>
        <w:t> </w:t>
      </w:r>
    </w:p>
    <w:p w:rsidR="00A15692" w:rsidRDefault="0039050D">
      <w:pPr>
        <w:spacing w:line="360" w:lineRule="auto"/>
      </w:pPr>
      <w:r>
        <w:rPr>
          <w:rFonts w:ascii="Times New Roman" w:eastAsia="Times New Roman" w:hAnsi="Times New Roman" w:cs="Times New Roman"/>
          <w:b/>
          <w:color w:val="000000"/>
          <w:sz w:val="28"/>
          <w:szCs w:val="28"/>
        </w:rPr>
        <w:t>Форма 0503164 "Сведения об исполнении бюджета"</w:t>
      </w:r>
    </w:p>
    <w:p w:rsidR="00A15692" w:rsidRDefault="0039050D">
      <w:pPr>
        <w:jc w:val="both"/>
      </w:pPr>
      <w:r>
        <w:rPr>
          <w:rFonts w:ascii="Times New Roman" w:eastAsia="Times New Roman" w:hAnsi="Times New Roman" w:cs="Times New Roman"/>
          <w:color w:val="000000"/>
          <w:sz w:val="28"/>
          <w:szCs w:val="28"/>
        </w:rPr>
        <w:t> </w:t>
      </w:r>
    </w:p>
    <w:p w:rsidR="00A15692" w:rsidRDefault="0039050D">
      <w:pPr>
        <w:jc w:val="both"/>
      </w:pPr>
      <w:r>
        <w:rPr>
          <w:rFonts w:ascii="Times New Roman" w:eastAsia="Times New Roman" w:hAnsi="Times New Roman" w:cs="Times New Roman"/>
          <w:color w:val="000000"/>
          <w:sz w:val="28"/>
          <w:szCs w:val="28"/>
        </w:rPr>
        <w:t xml:space="preserve">          По управлению потребительского рынка администрации города Липецка бюджетные назначения по расходам утверждены в сумме 20 257 </w:t>
      </w:r>
      <w:r>
        <w:rPr>
          <w:rFonts w:ascii="Times New Roman" w:eastAsia="Times New Roman" w:hAnsi="Times New Roman" w:cs="Times New Roman"/>
          <w:color w:val="000000"/>
          <w:sz w:val="28"/>
          <w:szCs w:val="28"/>
        </w:rPr>
        <w:t>123,00 рублей, исполнено 19 136 714,02 рублей (94,47%) и по доходам утверждено 20 833 856,99 рублей, исполнено 19 802 222,16 рублей (95,05%).</w:t>
      </w:r>
    </w:p>
    <w:p w:rsidR="00A15692" w:rsidRDefault="0039050D">
      <w:pPr>
        <w:ind w:firstLine="720"/>
        <w:jc w:val="both"/>
      </w:pPr>
      <w:r>
        <w:rPr>
          <w:rFonts w:ascii="Times New Roman" w:eastAsia="Times New Roman" w:hAnsi="Times New Roman" w:cs="Times New Roman"/>
          <w:color w:val="000000"/>
          <w:sz w:val="28"/>
          <w:szCs w:val="28"/>
        </w:rPr>
        <w:t>Отклонение от планового процента исполнения бюджетных данных по доходам:</w:t>
      </w:r>
    </w:p>
    <w:p w:rsidR="00A15692" w:rsidRDefault="0039050D">
      <w:pPr>
        <w:ind w:hanging="360"/>
        <w:jc w:val="both"/>
      </w:pPr>
      <w:r>
        <w:rPr>
          <w:rFonts w:ascii="Times New Roman" w:eastAsia="Times New Roman" w:hAnsi="Times New Roman" w:cs="Times New Roman"/>
          <w:color w:val="000000"/>
          <w:sz w:val="28"/>
          <w:szCs w:val="28"/>
        </w:rPr>
        <w:t>            - по КБК 11109080040000120 «П</w:t>
      </w:r>
      <w:r>
        <w:rPr>
          <w:rFonts w:ascii="Times New Roman" w:eastAsia="Times New Roman" w:hAnsi="Times New Roman" w:cs="Times New Roman"/>
          <w:color w:val="000000"/>
          <w:sz w:val="28"/>
          <w:szCs w:val="28"/>
        </w:rPr>
        <w:t>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w:t>
      </w:r>
      <w:r>
        <w:rPr>
          <w:rFonts w:ascii="Times New Roman" w:eastAsia="Times New Roman" w:hAnsi="Times New Roman" w:cs="Times New Roman"/>
          <w:color w:val="000000"/>
          <w:sz w:val="28"/>
          <w:szCs w:val="28"/>
        </w:rPr>
        <w:t xml:space="preserve"> землях или земельных участках, государственная собственность на которые не разграничена» в сумме (-)1 069 358,83 рублей сложилось в силу того, что оплата по договорам производится не своевременно. С должниками ведется работа по погашению образовавшейся за</w:t>
      </w:r>
      <w:r>
        <w:rPr>
          <w:rFonts w:ascii="Times New Roman" w:eastAsia="Times New Roman" w:hAnsi="Times New Roman" w:cs="Times New Roman"/>
          <w:color w:val="000000"/>
          <w:sz w:val="28"/>
          <w:szCs w:val="28"/>
        </w:rPr>
        <w:t>долженности.</w:t>
      </w:r>
    </w:p>
    <w:p w:rsidR="00A15692" w:rsidRDefault="0039050D">
      <w:pPr>
        <w:ind w:hanging="360"/>
        <w:jc w:val="both"/>
      </w:pPr>
      <w:r>
        <w:rPr>
          <w:rFonts w:ascii="Times New Roman" w:eastAsia="Times New Roman" w:hAnsi="Times New Roman" w:cs="Times New Roman"/>
          <w:color w:val="000000"/>
          <w:sz w:val="28"/>
          <w:szCs w:val="28"/>
        </w:rPr>
        <w:lastRenderedPageBreak/>
        <w:t>         - по КБК 11302994040000130 «Прочие доходы от компенсации затрат бюджетов городских округов» в сумме 69 500,00 рублей в связи с отсутствием прогнозных показателей;</w:t>
      </w:r>
    </w:p>
    <w:p w:rsidR="00A15692" w:rsidRDefault="0039050D">
      <w:pPr>
        <w:ind w:hanging="360"/>
        <w:jc w:val="both"/>
      </w:pPr>
      <w:r>
        <w:rPr>
          <w:rFonts w:ascii="Times New Roman" w:eastAsia="Times New Roman" w:hAnsi="Times New Roman" w:cs="Times New Roman"/>
          <w:color w:val="000000"/>
          <w:sz w:val="28"/>
          <w:szCs w:val="28"/>
        </w:rPr>
        <w:t>            - по КБК 11701040040000180 «Невыясненные поступления» в сум</w:t>
      </w:r>
      <w:r>
        <w:rPr>
          <w:rFonts w:ascii="Times New Roman" w:eastAsia="Times New Roman" w:hAnsi="Times New Roman" w:cs="Times New Roman"/>
          <w:color w:val="000000"/>
          <w:sz w:val="28"/>
          <w:szCs w:val="28"/>
        </w:rPr>
        <w:t>ме (-) 31 776,00 рублей в связи с отсутствием прогнозных показателей.</w:t>
      </w:r>
    </w:p>
    <w:p w:rsidR="00A15692" w:rsidRDefault="0039050D">
      <w:pPr>
        <w:jc w:val="both"/>
      </w:pPr>
      <w:r>
        <w:rPr>
          <w:rFonts w:ascii="Times New Roman" w:eastAsia="Times New Roman" w:hAnsi="Times New Roman" w:cs="Times New Roman"/>
          <w:color w:val="000000"/>
          <w:sz w:val="28"/>
          <w:szCs w:val="28"/>
        </w:rPr>
        <w:t>    Отклонение от планового процента исполнения бюджетных данных по расходам составляет:</w:t>
      </w:r>
    </w:p>
    <w:p w:rsidR="00A15692" w:rsidRDefault="0039050D">
      <w:pPr>
        <w:jc w:val="both"/>
      </w:pPr>
      <w:r>
        <w:rPr>
          <w:rFonts w:ascii="Times New Roman" w:eastAsia="Times New Roman" w:hAnsi="Times New Roman" w:cs="Times New Roman"/>
          <w:color w:val="000000"/>
          <w:sz w:val="28"/>
          <w:szCs w:val="28"/>
        </w:rPr>
        <w:t>          - по р/</w:t>
      </w:r>
      <w:proofErr w:type="spellStart"/>
      <w:r>
        <w:rPr>
          <w:rFonts w:ascii="Times New Roman" w:eastAsia="Times New Roman" w:hAnsi="Times New Roman" w:cs="Times New Roman"/>
          <w:color w:val="000000"/>
          <w:sz w:val="28"/>
          <w:szCs w:val="28"/>
        </w:rPr>
        <w:t>подр</w:t>
      </w:r>
      <w:proofErr w:type="spellEnd"/>
      <w:r>
        <w:rPr>
          <w:rFonts w:ascii="Times New Roman" w:eastAsia="Times New Roman" w:hAnsi="Times New Roman" w:cs="Times New Roman"/>
          <w:color w:val="000000"/>
          <w:sz w:val="28"/>
          <w:szCs w:val="28"/>
        </w:rPr>
        <w:t xml:space="preserve"> 0113 </w:t>
      </w:r>
      <w:proofErr w:type="spellStart"/>
      <w:r>
        <w:rPr>
          <w:rFonts w:ascii="Times New Roman" w:eastAsia="Times New Roman" w:hAnsi="Times New Roman" w:cs="Times New Roman"/>
          <w:color w:val="000000"/>
          <w:sz w:val="28"/>
          <w:szCs w:val="28"/>
        </w:rPr>
        <w:t>Цст</w:t>
      </w:r>
      <w:proofErr w:type="spellEnd"/>
      <w:r>
        <w:rPr>
          <w:rFonts w:ascii="Times New Roman" w:eastAsia="Times New Roman" w:hAnsi="Times New Roman" w:cs="Times New Roman"/>
          <w:color w:val="000000"/>
          <w:sz w:val="28"/>
          <w:szCs w:val="28"/>
        </w:rPr>
        <w:t xml:space="preserve"> 0210199999 неисполнение в сумме (-) 986 805,01 рублей в связи с оп</w:t>
      </w:r>
      <w:r>
        <w:rPr>
          <w:rFonts w:ascii="Times New Roman" w:eastAsia="Times New Roman" w:hAnsi="Times New Roman" w:cs="Times New Roman"/>
          <w:color w:val="000000"/>
          <w:sz w:val="28"/>
          <w:szCs w:val="28"/>
        </w:rPr>
        <w:t>латой работ "по факту" на основании актов выполненных работ.</w:t>
      </w:r>
    </w:p>
    <w:p w:rsidR="00A15692" w:rsidRDefault="0039050D">
      <w:pPr>
        <w:jc w:val="both"/>
      </w:pPr>
      <w:r>
        <w:rPr>
          <w:rFonts w:ascii="Times New Roman" w:eastAsia="Times New Roman" w:hAnsi="Times New Roman" w:cs="Times New Roman"/>
          <w:color w:val="000000"/>
          <w:sz w:val="28"/>
          <w:szCs w:val="28"/>
        </w:rPr>
        <w:t xml:space="preserve">        </w:t>
      </w:r>
    </w:p>
    <w:p w:rsidR="00A15692" w:rsidRDefault="0039050D">
      <w:pPr>
        <w:jc w:val="cente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8"/>
          <w:szCs w:val="28"/>
        </w:rPr>
        <w:t>Раздел 4 «Анализ показателей бухгалтерской отчетности субъекта бюджетной отчетности»</w:t>
      </w:r>
    </w:p>
    <w:p w:rsidR="00A15692" w:rsidRDefault="0039050D">
      <w:pPr>
        <w:jc w:val="center"/>
      </w:pPr>
      <w:r>
        <w:rPr>
          <w:rFonts w:ascii="Times New Roman" w:eastAsia="Times New Roman" w:hAnsi="Times New Roman" w:cs="Times New Roman"/>
          <w:b/>
          <w:color w:val="000000"/>
          <w:sz w:val="28"/>
          <w:szCs w:val="28"/>
        </w:rPr>
        <w:t> </w:t>
      </w:r>
    </w:p>
    <w:p w:rsidR="00A15692" w:rsidRDefault="0039050D">
      <w:pPr>
        <w:ind w:firstLine="720"/>
        <w:jc w:val="both"/>
      </w:pPr>
      <w:r>
        <w:rPr>
          <w:rFonts w:ascii="Times New Roman" w:eastAsia="Times New Roman" w:hAnsi="Times New Roman" w:cs="Times New Roman"/>
          <w:color w:val="000000"/>
          <w:sz w:val="28"/>
          <w:szCs w:val="28"/>
        </w:rPr>
        <w:t> По</w:t>
      </w:r>
      <w:r>
        <w:rPr>
          <w:rFonts w:ascii="Times New Roman" w:eastAsia="Times New Roman" w:hAnsi="Times New Roman" w:cs="Times New Roman"/>
          <w:b/>
          <w:color w:val="000000"/>
          <w:sz w:val="28"/>
          <w:szCs w:val="28"/>
        </w:rPr>
        <w:t xml:space="preserve"> ф.0503110 «Справка по заключению счетов бюджетного учета отчетного финансового года» </w:t>
      </w:r>
      <w:r>
        <w:rPr>
          <w:rFonts w:ascii="Times New Roman" w:eastAsia="Times New Roman" w:hAnsi="Times New Roman" w:cs="Times New Roman"/>
          <w:color w:val="000000"/>
          <w:sz w:val="28"/>
          <w:szCs w:val="28"/>
        </w:rPr>
        <w:t xml:space="preserve">отражены </w:t>
      </w:r>
      <w:r>
        <w:rPr>
          <w:rFonts w:ascii="Times New Roman" w:eastAsia="Times New Roman" w:hAnsi="Times New Roman" w:cs="Times New Roman"/>
          <w:color w:val="000000"/>
          <w:sz w:val="28"/>
          <w:szCs w:val="28"/>
        </w:rPr>
        <w:t>показатели фактических доходов:</w:t>
      </w:r>
    </w:p>
    <w:p w:rsidR="00A15692" w:rsidRDefault="0039050D">
      <w:pPr>
        <w:ind w:firstLine="720"/>
        <w:jc w:val="both"/>
      </w:pPr>
      <w:r>
        <w:rPr>
          <w:rFonts w:ascii="Times New Roman" w:eastAsia="Times New Roman" w:hAnsi="Times New Roman" w:cs="Times New Roman"/>
          <w:color w:val="000000"/>
          <w:sz w:val="28"/>
          <w:szCs w:val="28"/>
        </w:rPr>
        <w:t>- по счету 140110129 в сумме 19 704 428,01 рублей - начисленные доходы за предоставление права на размещение и эксплуатацию нестационарного торгового объекта;</w:t>
      </w:r>
    </w:p>
    <w:p w:rsidR="00A15692" w:rsidRDefault="0039050D">
      <w:pPr>
        <w:ind w:firstLine="720"/>
        <w:jc w:val="both"/>
      </w:pPr>
      <w:r>
        <w:rPr>
          <w:rFonts w:ascii="Times New Roman" w:eastAsia="Times New Roman" w:hAnsi="Times New Roman" w:cs="Times New Roman"/>
          <w:color w:val="000000"/>
          <w:sz w:val="28"/>
          <w:szCs w:val="28"/>
        </w:rPr>
        <w:t>- по счету 140110134 в сумме 69 500,00 рублей - начисленные доход</w:t>
      </w:r>
      <w:r>
        <w:rPr>
          <w:rFonts w:ascii="Times New Roman" w:eastAsia="Times New Roman" w:hAnsi="Times New Roman" w:cs="Times New Roman"/>
          <w:color w:val="000000"/>
          <w:sz w:val="28"/>
          <w:szCs w:val="28"/>
        </w:rPr>
        <w:t>ы от компенсации затрат бюджетов городских округов по исполнительным листам;</w:t>
      </w:r>
    </w:p>
    <w:p w:rsidR="00A15692" w:rsidRDefault="0039050D">
      <w:pPr>
        <w:ind w:firstLine="720"/>
        <w:jc w:val="both"/>
      </w:pPr>
      <w:r>
        <w:rPr>
          <w:rFonts w:ascii="Times New Roman" w:eastAsia="Times New Roman" w:hAnsi="Times New Roman" w:cs="Times New Roman"/>
          <w:color w:val="000000"/>
          <w:sz w:val="28"/>
          <w:szCs w:val="28"/>
        </w:rPr>
        <w:t>- по счету 140110199 в сумме 60,00 рублей - аренда НТО Павильон (Космонавтов, 28) по инвестиционному договору от 14.02.2022 № 1;</w:t>
      </w:r>
    </w:p>
    <w:p w:rsidR="00A15692" w:rsidRDefault="0039050D">
      <w:pPr>
        <w:ind w:firstLine="720"/>
        <w:jc w:val="both"/>
      </w:pPr>
      <w:r>
        <w:rPr>
          <w:rFonts w:ascii="Times New Roman" w:eastAsia="Times New Roman" w:hAnsi="Times New Roman" w:cs="Times New Roman"/>
          <w:color w:val="000000"/>
          <w:sz w:val="28"/>
          <w:szCs w:val="28"/>
        </w:rPr>
        <w:t>- по счету 140110141 в сумме 3 691,99 рублей - нач</w:t>
      </w:r>
      <w:r>
        <w:rPr>
          <w:rFonts w:ascii="Times New Roman" w:eastAsia="Times New Roman" w:hAnsi="Times New Roman" w:cs="Times New Roman"/>
          <w:color w:val="000000"/>
          <w:sz w:val="28"/>
          <w:szCs w:val="28"/>
        </w:rPr>
        <w:t>исленные доходы по иным штрафам, неустойкам, пени, уплаченными в соответствии с законом или договором в случае неисполнения или ненадлежащего исполнения обязательств;</w:t>
      </w:r>
    </w:p>
    <w:p w:rsidR="00A15692" w:rsidRDefault="0039050D">
      <w:pPr>
        <w:ind w:firstLine="720"/>
        <w:jc w:val="both"/>
      </w:pPr>
      <w:r>
        <w:rPr>
          <w:rFonts w:ascii="Times New Roman" w:eastAsia="Times New Roman" w:hAnsi="Times New Roman" w:cs="Times New Roman"/>
          <w:color w:val="000000"/>
          <w:sz w:val="28"/>
          <w:szCs w:val="28"/>
        </w:rPr>
        <w:t>- по счету 040110172 в сумме 2 265,00 рублей - за металлолом.</w:t>
      </w: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color w:val="000000"/>
          <w:sz w:val="28"/>
          <w:szCs w:val="28"/>
        </w:rPr>
        <w:t xml:space="preserve">          - по счету 040120000 фактическим расходам по бюджетной классификации расходов в сумме 19 642 002,93 рублей, что соответствует расходам, отраженным по стр.150 </w:t>
      </w:r>
      <w:r>
        <w:rPr>
          <w:rFonts w:ascii="Times New Roman" w:eastAsia="Times New Roman" w:hAnsi="Times New Roman" w:cs="Times New Roman"/>
          <w:b/>
          <w:color w:val="000000"/>
          <w:sz w:val="28"/>
          <w:szCs w:val="28"/>
        </w:rPr>
        <w:t>ф.0503121 «Отчет о финансовых результатах деятельности».</w:t>
      </w:r>
    </w:p>
    <w:p w:rsidR="00A15692" w:rsidRDefault="0039050D">
      <w:pPr>
        <w:jc w:val="center"/>
      </w:pP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b/>
          <w:color w:val="000000"/>
          <w:sz w:val="28"/>
          <w:szCs w:val="28"/>
        </w:rPr>
        <w:t>Форма 0503110 расшифровка</w:t>
      </w:r>
    </w:p>
    <w:p w:rsidR="00A15692" w:rsidRDefault="0039050D">
      <w:pPr>
        <w:ind w:firstLine="720"/>
        <w:jc w:val="both"/>
      </w:pPr>
      <w:r>
        <w:rPr>
          <w:rFonts w:ascii="Times New Roman" w:eastAsia="Times New Roman" w:hAnsi="Times New Roman" w:cs="Times New Roman"/>
          <w:color w:val="FF0000"/>
          <w:sz w:val="28"/>
          <w:szCs w:val="28"/>
        </w:rPr>
        <w:t> </w:t>
      </w:r>
    </w:p>
    <w:p w:rsidR="00A15692" w:rsidRDefault="0039050D">
      <w:pPr>
        <w:ind w:firstLine="720"/>
        <w:jc w:val="both"/>
      </w:pPr>
      <w:r>
        <w:rPr>
          <w:rFonts w:ascii="Times New Roman" w:eastAsia="Times New Roman" w:hAnsi="Times New Roman" w:cs="Times New Roman"/>
          <w:b/>
          <w:color w:val="000000"/>
          <w:sz w:val="28"/>
          <w:szCs w:val="28"/>
        </w:rPr>
        <w:t>К</w:t>
      </w:r>
      <w:r>
        <w:rPr>
          <w:rFonts w:ascii="Times New Roman" w:eastAsia="Times New Roman" w:hAnsi="Times New Roman" w:cs="Times New Roman"/>
          <w:b/>
          <w:color w:val="000000"/>
          <w:sz w:val="28"/>
          <w:szCs w:val="28"/>
        </w:rPr>
        <w:t>ОСГУ 199</w:t>
      </w:r>
      <w:r>
        <w:rPr>
          <w:rFonts w:ascii="Times New Roman" w:eastAsia="Times New Roman" w:hAnsi="Times New Roman" w:cs="Times New Roman"/>
          <w:color w:val="000000"/>
          <w:sz w:val="28"/>
          <w:szCs w:val="28"/>
        </w:rPr>
        <w:t xml:space="preserve"> – 60,00 рублей отражена корректировка аренды по инвестиционному договору от 14.02.2022 №1.</w:t>
      </w:r>
    </w:p>
    <w:p w:rsidR="00A15692" w:rsidRDefault="0039050D">
      <w:pPr>
        <w:jc w:val="center"/>
      </w:pPr>
      <w:r>
        <w:rPr>
          <w:rFonts w:ascii="Times New Roman" w:eastAsia="Times New Roman" w:hAnsi="Times New Roman" w:cs="Times New Roman"/>
          <w:b/>
          <w:color w:val="000000"/>
          <w:sz w:val="28"/>
          <w:szCs w:val="28"/>
        </w:rPr>
        <w:t> </w:t>
      </w:r>
    </w:p>
    <w:p w:rsidR="00A15692" w:rsidRDefault="0039050D">
      <w:r>
        <w:rPr>
          <w:rFonts w:ascii="Times New Roman" w:eastAsia="Times New Roman" w:hAnsi="Times New Roman" w:cs="Times New Roman"/>
          <w:b/>
          <w:color w:val="000000"/>
          <w:sz w:val="28"/>
          <w:szCs w:val="28"/>
        </w:rPr>
        <w:lastRenderedPageBreak/>
        <w:t>Форма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0503121 "Отчет о финансовых результатах деятельности"</w:t>
      </w:r>
    </w:p>
    <w:p w:rsidR="00A15692" w:rsidRDefault="0039050D">
      <w:pPr>
        <w:jc w:val="both"/>
      </w:pPr>
      <w:r>
        <w:rPr>
          <w:rFonts w:ascii="Times New Roman" w:eastAsia="Times New Roman" w:hAnsi="Times New Roman" w:cs="Times New Roman"/>
          <w:b/>
          <w:color w:val="000000"/>
          <w:sz w:val="28"/>
          <w:szCs w:val="28"/>
        </w:rPr>
        <w:t> </w:t>
      </w:r>
    </w:p>
    <w:p w:rsidR="00A15692" w:rsidRDefault="0039050D">
      <w:pPr>
        <w:jc w:val="both"/>
      </w:pPr>
      <w:r>
        <w:rPr>
          <w:rFonts w:ascii="Times New Roman" w:eastAsia="Times New Roman" w:hAnsi="Times New Roman" w:cs="Times New Roman"/>
          <w:color w:val="000000"/>
          <w:sz w:val="28"/>
          <w:szCs w:val="28"/>
        </w:rPr>
        <w:t xml:space="preserve">        Отражены финансовые результаты деятельности управления. По строке 010 отражены доходы в сумме 19 779 945,00 рублей. </w:t>
      </w:r>
    </w:p>
    <w:p w:rsidR="00A15692" w:rsidRDefault="0039050D">
      <w:pPr>
        <w:jc w:val="both"/>
      </w:pPr>
      <w:r>
        <w:rPr>
          <w:rFonts w:ascii="Times New Roman" w:eastAsia="Times New Roman" w:hAnsi="Times New Roman" w:cs="Times New Roman"/>
          <w:color w:val="000000"/>
          <w:sz w:val="28"/>
          <w:szCs w:val="28"/>
        </w:rPr>
        <w:t xml:space="preserve">      По стр. 431 отражены поступления денежных средств (бюджетная деятельность) в сумме 20 677 878,64 рублей, в том числе: по </w:t>
      </w:r>
      <w:proofErr w:type="spellStart"/>
      <w:r>
        <w:rPr>
          <w:rFonts w:ascii="Times New Roman" w:eastAsia="Times New Roman" w:hAnsi="Times New Roman" w:cs="Times New Roman"/>
          <w:color w:val="000000"/>
          <w:sz w:val="28"/>
          <w:szCs w:val="28"/>
        </w:rPr>
        <w:t>сч</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1 210 02 в сумме 19 874 222,16 рублей поступление на счета организации, поступления на счета во временном распоряжении по </w:t>
      </w:r>
      <w:proofErr w:type="spellStart"/>
      <w:r>
        <w:rPr>
          <w:rFonts w:ascii="Times New Roman" w:eastAsia="Times New Roman" w:hAnsi="Times New Roman" w:cs="Times New Roman"/>
          <w:color w:val="000000"/>
          <w:sz w:val="28"/>
          <w:szCs w:val="28"/>
        </w:rPr>
        <w:t>сч</w:t>
      </w:r>
      <w:proofErr w:type="spellEnd"/>
      <w:r>
        <w:rPr>
          <w:rFonts w:ascii="Times New Roman" w:eastAsia="Times New Roman" w:hAnsi="Times New Roman" w:cs="Times New Roman"/>
          <w:color w:val="000000"/>
          <w:sz w:val="28"/>
          <w:szCs w:val="28"/>
        </w:rPr>
        <w:t>. 1 304 01 в сумме 803 656,48 рублей, поступление в кассу учреждения суммы 72 000,00 рублей.</w:t>
      </w:r>
    </w:p>
    <w:p w:rsidR="00A15692" w:rsidRDefault="0039050D">
      <w:pPr>
        <w:jc w:val="both"/>
      </w:pPr>
      <w:r>
        <w:rPr>
          <w:rFonts w:ascii="Times New Roman" w:eastAsia="Times New Roman" w:hAnsi="Times New Roman" w:cs="Times New Roman"/>
          <w:color w:val="000000"/>
          <w:sz w:val="28"/>
          <w:szCs w:val="28"/>
        </w:rPr>
        <w:t>      По стр.432 выбытие денежных средс</w:t>
      </w:r>
      <w:r>
        <w:rPr>
          <w:rFonts w:ascii="Times New Roman" w:eastAsia="Times New Roman" w:hAnsi="Times New Roman" w:cs="Times New Roman"/>
          <w:color w:val="000000"/>
          <w:sz w:val="28"/>
          <w:szCs w:val="28"/>
        </w:rPr>
        <w:t xml:space="preserve">тв (бюджетная деятельность) равно 20 496 936,91 рублей, в том числе: кассовые расходы в сумме 19 208 714,02 рублей по </w:t>
      </w:r>
      <w:proofErr w:type="spellStart"/>
      <w:r>
        <w:rPr>
          <w:rFonts w:ascii="Times New Roman" w:eastAsia="Times New Roman" w:hAnsi="Times New Roman" w:cs="Times New Roman"/>
          <w:color w:val="000000"/>
          <w:sz w:val="28"/>
          <w:szCs w:val="28"/>
        </w:rPr>
        <w:t>сч</w:t>
      </w:r>
      <w:proofErr w:type="spellEnd"/>
      <w:r>
        <w:rPr>
          <w:rFonts w:ascii="Times New Roman" w:eastAsia="Times New Roman" w:hAnsi="Times New Roman" w:cs="Times New Roman"/>
          <w:color w:val="000000"/>
          <w:sz w:val="28"/>
          <w:szCs w:val="28"/>
        </w:rPr>
        <w:t xml:space="preserve">. 1 304 05, выбытие со счета во временном распоряжении по </w:t>
      </w:r>
      <w:proofErr w:type="spellStart"/>
      <w:r>
        <w:rPr>
          <w:rFonts w:ascii="Times New Roman" w:eastAsia="Times New Roman" w:hAnsi="Times New Roman" w:cs="Times New Roman"/>
          <w:color w:val="000000"/>
          <w:sz w:val="28"/>
          <w:szCs w:val="28"/>
        </w:rPr>
        <w:t>сч</w:t>
      </w:r>
      <w:proofErr w:type="spellEnd"/>
      <w:r>
        <w:rPr>
          <w:rFonts w:ascii="Times New Roman" w:eastAsia="Times New Roman" w:hAnsi="Times New Roman" w:cs="Times New Roman"/>
          <w:color w:val="000000"/>
          <w:sz w:val="28"/>
          <w:szCs w:val="28"/>
        </w:rPr>
        <w:t>. 1 304 01 в сумме 1 288 222,89 рублей, поступление в кассу учреждения суммы</w:t>
      </w:r>
      <w:r>
        <w:rPr>
          <w:rFonts w:ascii="Times New Roman" w:eastAsia="Times New Roman" w:hAnsi="Times New Roman" w:cs="Times New Roman"/>
          <w:color w:val="000000"/>
          <w:sz w:val="28"/>
          <w:szCs w:val="28"/>
        </w:rPr>
        <w:t> 72 000,00 рублей.</w:t>
      </w:r>
    </w:p>
    <w:p w:rsidR="00A15692" w:rsidRDefault="0039050D">
      <w:pPr>
        <w:jc w:val="both"/>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8"/>
          <w:szCs w:val="28"/>
        </w:rPr>
        <w:t xml:space="preserve">       По строке 560 отражена сумма по резерву отпусков - 176 045,81 рублей. Данные показателей по нефинансовым активам идентичны в ф. 0503168, ф. 0503121, ф.0503130.</w:t>
      </w:r>
    </w:p>
    <w:p w:rsidR="00A15692" w:rsidRDefault="0039050D">
      <w:pPr>
        <w:jc w:val="both"/>
      </w:pPr>
      <w:r>
        <w:rPr>
          <w:rFonts w:ascii="Times New Roman" w:eastAsia="Times New Roman" w:hAnsi="Times New Roman" w:cs="Times New Roman"/>
          <w:color w:val="000000"/>
          <w:sz w:val="28"/>
          <w:szCs w:val="28"/>
        </w:rPr>
        <w:t xml:space="preserve">        Расхождение кассовых и фактических расходов: </w:t>
      </w:r>
    </w:p>
    <w:p w:rsidR="00A15692" w:rsidRDefault="0039050D">
      <w:pPr>
        <w:jc w:val="both"/>
      </w:pPr>
      <w:r>
        <w:rPr>
          <w:rFonts w:ascii="Times New Roman" w:eastAsia="Times New Roman" w:hAnsi="Times New Roman" w:cs="Times New Roman"/>
          <w:color w:val="000000"/>
          <w:sz w:val="28"/>
          <w:szCs w:val="28"/>
        </w:rPr>
        <w:t>        КОСГУ 2</w:t>
      </w:r>
      <w:r>
        <w:rPr>
          <w:rFonts w:ascii="Times New Roman" w:eastAsia="Times New Roman" w:hAnsi="Times New Roman" w:cs="Times New Roman"/>
          <w:color w:val="000000"/>
          <w:sz w:val="28"/>
          <w:szCs w:val="28"/>
        </w:rPr>
        <w:t>11 в сумме 135 211,81 рублей - сумма резервов предстоящих расходов.</w:t>
      </w:r>
    </w:p>
    <w:p w:rsidR="00A15692" w:rsidRDefault="0039050D">
      <w:pPr>
        <w:jc w:val="both"/>
      </w:pPr>
      <w:r>
        <w:rPr>
          <w:rFonts w:ascii="Times New Roman" w:eastAsia="Times New Roman" w:hAnsi="Times New Roman" w:cs="Times New Roman"/>
          <w:color w:val="000000"/>
          <w:sz w:val="28"/>
          <w:szCs w:val="28"/>
        </w:rPr>
        <w:t>        КОСГУ 213 в сумме 40 834,00 рублей - сумма резервов предстоящих расходов.</w:t>
      </w:r>
    </w:p>
    <w:p w:rsidR="00A15692" w:rsidRDefault="0039050D">
      <w:pPr>
        <w:jc w:val="both"/>
      </w:pPr>
      <w:r>
        <w:rPr>
          <w:rFonts w:ascii="Times New Roman" w:eastAsia="Times New Roman" w:hAnsi="Times New Roman" w:cs="Times New Roman"/>
          <w:color w:val="000000"/>
          <w:sz w:val="28"/>
          <w:szCs w:val="28"/>
        </w:rPr>
        <w:t>        КОСГУ 221 в сумме 13 964,39 рублей - сумма дебиторской задолженности.</w:t>
      </w:r>
    </w:p>
    <w:p w:rsidR="00A15692" w:rsidRDefault="0039050D">
      <w:pPr>
        <w:jc w:val="both"/>
      </w:pPr>
      <w:r>
        <w:rPr>
          <w:rFonts w:ascii="Times New Roman" w:eastAsia="Times New Roman" w:hAnsi="Times New Roman" w:cs="Times New Roman"/>
          <w:color w:val="000000"/>
          <w:sz w:val="28"/>
          <w:szCs w:val="28"/>
        </w:rPr>
        <w:t>        КОСГУ 340 в сумме 12</w:t>
      </w:r>
      <w:r>
        <w:rPr>
          <w:rFonts w:ascii="Times New Roman" w:eastAsia="Times New Roman" w:hAnsi="Times New Roman" w:cs="Times New Roman"/>
          <w:color w:val="000000"/>
          <w:sz w:val="28"/>
          <w:szCs w:val="28"/>
        </w:rPr>
        <w:t xml:space="preserve"> 695,00 рублей - сумма кредиторской задолженности 14 960,00 рублей и сдача металлолома на сумму 2 265,00 рублей.</w:t>
      </w: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color w:val="000000"/>
          <w:sz w:val="28"/>
          <w:szCs w:val="28"/>
        </w:rPr>
        <w:t>     Расхождение показателей по стр.481, 482 с ф. 0503169 гр.7 на сумму 512 856,81 рублей обусловлено операциями по счету 120529000 (уточнение</w:t>
      </w:r>
      <w:r>
        <w:rPr>
          <w:rFonts w:ascii="Times New Roman" w:eastAsia="Times New Roman" w:hAnsi="Times New Roman" w:cs="Times New Roman"/>
          <w:color w:val="000000"/>
          <w:sz w:val="28"/>
          <w:szCs w:val="28"/>
        </w:rPr>
        <w:t xml:space="preserve"> операций на основании бухгалтерской справки).</w:t>
      </w:r>
    </w:p>
    <w:p w:rsidR="00A15692" w:rsidRDefault="0039050D">
      <w:pPr>
        <w:jc w:val="both"/>
      </w:pPr>
      <w:r>
        <w:rPr>
          <w:rFonts w:ascii="Times New Roman" w:eastAsia="Times New Roman" w:hAnsi="Times New Roman" w:cs="Times New Roman"/>
          <w:color w:val="000000"/>
          <w:sz w:val="28"/>
          <w:szCs w:val="28"/>
        </w:rPr>
        <w:t>      Отклонение по стр. 252 и 362 на сумму 2 265,00 рублей списание металлолома.</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b/>
          <w:color w:val="000000"/>
          <w:sz w:val="28"/>
          <w:szCs w:val="28"/>
        </w:rPr>
        <w:t xml:space="preserve">Форма 0503130 "Баланс" </w:t>
      </w:r>
    </w:p>
    <w:p w:rsidR="00A15692" w:rsidRDefault="0039050D">
      <w:r>
        <w:rPr>
          <w:rFonts w:ascii="Times New Roman" w:eastAsia="Times New Roman" w:hAnsi="Times New Roman" w:cs="Times New Roman"/>
          <w:b/>
          <w:color w:val="000000"/>
          <w:sz w:val="28"/>
          <w:szCs w:val="28"/>
        </w:rPr>
        <w:t> </w:t>
      </w:r>
    </w:p>
    <w:p w:rsidR="00A15692" w:rsidRDefault="0039050D">
      <w:pPr>
        <w:ind w:firstLine="720"/>
        <w:jc w:val="both"/>
      </w:pPr>
      <w:r>
        <w:rPr>
          <w:rFonts w:ascii="Times New Roman" w:eastAsia="Times New Roman" w:hAnsi="Times New Roman" w:cs="Times New Roman"/>
          <w:color w:val="000000"/>
          <w:sz w:val="28"/>
          <w:szCs w:val="28"/>
        </w:rPr>
        <w:t>  Показатели остатков ф. 0503130 баланса по счетам нефинансовых активов соответствуют остаткам на</w:t>
      </w:r>
      <w:r>
        <w:rPr>
          <w:rFonts w:ascii="Times New Roman" w:eastAsia="Times New Roman" w:hAnsi="Times New Roman" w:cs="Times New Roman"/>
          <w:color w:val="000000"/>
          <w:sz w:val="28"/>
          <w:szCs w:val="28"/>
        </w:rPr>
        <w:t xml:space="preserve"> начало и конец отчетного периода ф.0503168 «Сведения о движении нефинансовых активов». </w:t>
      </w:r>
    </w:p>
    <w:p w:rsidR="00A15692" w:rsidRDefault="0039050D">
      <w:pPr>
        <w:ind w:firstLine="720"/>
        <w:jc w:val="both"/>
      </w:pPr>
      <w:r>
        <w:rPr>
          <w:rFonts w:ascii="Times New Roman" w:eastAsia="Times New Roman" w:hAnsi="Times New Roman" w:cs="Times New Roman"/>
          <w:color w:val="000000"/>
          <w:sz w:val="28"/>
          <w:szCs w:val="28"/>
        </w:rPr>
        <w:t xml:space="preserve">Показатели </w:t>
      </w:r>
      <w:proofErr w:type="gramStart"/>
      <w:r>
        <w:rPr>
          <w:rFonts w:ascii="Times New Roman" w:eastAsia="Times New Roman" w:hAnsi="Times New Roman" w:cs="Times New Roman"/>
          <w:color w:val="000000"/>
          <w:sz w:val="28"/>
          <w:szCs w:val="28"/>
        </w:rPr>
        <w:t>остатков  актива</w:t>
      </w:r>
      <w:proofErr w:type="gramEnd"/>
      <w:r>
        <w:rPr>
          <w:rFonts w:ascii="Times New Roman" w:eastAsia="Times New Roman" w:hAnsi="Times New Roman" w:cs="Times New Roman"/>
          <w:color w:val="000000"/>
          <w:sz w:val="28"/>
          <w:szCs w:val="28"/>
        </w:rPr>
        <w:t xml:space="preserve"> ф.0503130 счета 020600000 и 020800000 соответствуют показателям ф.0503169 "Сведения по дебиторской задолженности".</w:t>
      </w:r>
    </w:p>
    <w:p w:rsidR="00A15692" w:rsidRDefault="0039050D">
      <w:pPr>
        <w:ind w:firstLine="720"/>
        <w:jc w:val="both"/>
      </w:pPr>
      <w:r>
        <w:rPr>
          <w:rFonts w:ascii="Times New Roman" w:eastAsia="Times New Roman" w:hAnsi="Times New Roman" w:cs="Times New Roman"/>
          <w:color w:val="000000"/>
          <w:sz w:val="28"/>
          <w:szCs w:val="28"/>
        </w:rPr>
        <w:lastRenderedPageBreak/>
        <w:t>Показатели остатков пасс</w:t>
      </w:r>
      <w:r>
        <w:rPr>
          <w:rFonts w:ascii="Times New Roman" w:eastAsia="Times New Roman" w:hAnsi="Times New Roman" w:cs="Times New Roman"/>
          <w:color w:val="000000"/>
          <w:sz w:val="28"/>
          <w:szCs w:val="28"/>
        </w:rPr>
        <w:t>ива ф.0503130 баланса счета 030200000 соответствуют показателям ф.0503169 "Сведения по кредиторской задолженности".</w:t>
      </w:r>
    </w:p>
    <w:p w:rsidR="00A15692" w:rsidRDefault="0039050D">
      <w:pPr>
        <w:ind w:firstLine="720"/>
        <w:jc w:val="both"/>
      </w:pPr>
      <w:r>
        <w:rPr>
          <w:rFonts w:ascii="Times New Roman" w:eastAsia="Times New Roman" w:hAnsi="Times New Roman" w:cs="Times New Roman"/>
          <w:color w:val="000000"/>
          <w:sz w:val="28"/>
          <w:szCs w:val="28"/>
        </w:rPr>
        <w:t>По строке 251 на начало года отражена долгосрочная задолженности в сумме 4 145 777,03 рублей, на конец года долгосрочная задолженность соста</w:t>
      </w:r>
      <w:r>
        <w:rPr>
          <w:rFonts w:ascii="Times New Roman" w:eastAsia="Times New Roman" w:hAnsi="Times New Roman" w:cs="Times New Roman"/>
          <w:color w:val="000000"/>
          <w:sz w:val="28"/>
          <w:szCs w:val="28"/>
        </w:rPr>
        <w:t>вила 39 260 046,67 рублей.</w:t>
      </w:r>
    </w:p>
    <w:p w:rsidR="00A15692" w:rsidRDefault="0039050D">
      <w:pPr>
        <w:ind w:firstLine="720"/>
        <w:jc w:val="both"/>
      </w:pPr>
      <w:r>
        <w:rPr>
          <w:rFonts w:ascii="Times New Roman" w:eastAsia="Times New Roman" w:hAnsi="Times New Roman" w:cs="Times New Roman"/>
          <w:color w:val="000000"/>
          <w:sz w:val="28"/>
          <w:szCs w:val="28"/>
        </w:rPr>
        <w:t>По счету 140160000 отражены резервы предстоящих расходов в сумме 591 530,72 рублей.</w:t>
      </w:r>
    </w:p>
    <w:p w:rsidR="00A15692" w:rsidRDefault="0039050D">
      <w:pPr>
        <w:ind w:firstLine="720"/>
        <w:jc w:val="both"/>
      </w:pPr>
      <w:r>
        <w:rPr>
          <w:rFonts w:ascii="Times New Roman" w:eastAsia="Times New Roman" w:hAnsi="Times New Roman" w:cs="Times New Roman"/>
          <w:color w:val="000000"/>
          <w:sz w:val="28"/>
          <w:szCs w:val="28"/>
        </w:rPr>
        <w:t>В справке к балансу ф.0503130 отражены:</w:t>
      </w:r>
    </w:p>
    <w:p w:rsidR="00A15692" w:rsidRDefault="0039050D">
      <w:pPr>
        <w:ind w:firstLine="720"/>
        <w:jc w:val="both"/>
      </w:pPr>
      <w:r>
        <w:rPr>
          <w:rFonts w:ascii="Times New Roman" w:eastAsia="Times New Roman" w:hAnsi="Times New Roman" w:cs="Times New Roman"/>
          <w:color w:val="000000"/>
          <w:sz w:val="28"/>
          <w:szCs w:val="28"/>
        </w:rPr>
        <w:t xml:space="preserve">- на счете 01 в сумме 523 366,75 рублей, а именно: </w:t>
      </w:r>
    </w:p>
    <w:p w:rsidR="00A15692" w:rsidRDefault="0039050D">
      <w:pPr>
        <w:ind w:firstLine="720"/>
        <w:jc w:val="both"/>
      </w:pPr>
      <w:r>
        <w:rPr>
          <w:rFonts w:ascii="Times New Roman" w:eastAsia="Times New Roman" w:hAnsi="Times New Roman" w:cs="Times New Roman"/>
          <w:color w:val="000000"/>
          <w:sz w:val="28"/>
          <w:szCs w:val="28"/>
        </w:rPr>
        <w:t xml:space="preserve">1.Нежилое здание ул. Советская, д №1 на сумму 160 137,18 рублей; </w:t>
      </w:r>
    </w:p>
    <w:p w:rsidR="00A15692" w:rsidRDefault="0039050D">
      <w:pPr>
        <w:ind w:firstLine="720"/>
        <w:jc w:val="both"/>
      </w:pPr>
      <w:r>
        <w:rPr>
          <w:rFonts w:ascii="Times New Roman" w:eastAsia="Times New Roman" w:hAnsi="Times New Roman" w:cs="Times New Roman"/>
          <w:color w:val="000000"/>
          <w:sz w:val="28"/>
          <w:szCs w:val="28"/>
        </w:rPr>
        <w:t>2. Монитор, МФУ, принтер, системный блок, сканер на сумму 363 229,57 рублей;</w:t>
      </w:r>
    </w:p>
    <w:p w:rsidR="00A15692" w:rsidRDefault="0039050D">
      <w:pPr>
        <w:ind w:firstLine="720"/>
        <w:jc w:val="both"/>
      </w:pPr>
      <w:r>
        <w:rPr>
          <w:rFonts w:ascii="Times New Roman" w:eastAsia="Times New Roman" w:hAnsi="Times New Roman" w:cs="Times New Roman"/>
          <w:color w:val="000000"/>
          <w:sz w:val="28"/>
          <w:szCs w:val="28"/>
        </w:rPr>
        <w:t>- на счете 02 в сумме 15,00 рублей - (НТО павильоны).</w:t>
      </w:r>
    </w:p>
    <w:p w:rsidR="00A15692" w:rsidRDefault="0039050D">
      <w:pPr>
        <w:ind w:firstLine="720"/>
        <w:jc w:val="both"/>
      </w:pPr>
      <w:r>
        <w:rPr>
          <w:rFonts w:ascii="Times New Roman" w:eastAsia="Times New Roman" w:hAnsi="Times New Roman" w:cs="Times New Roman"/>
          <w:color w:val="000000"/>
          <w:sz w:val="28"/>
          <w:szCs w:val="28"/>
        </w:rPr>
        <w:t xml:space="preserve">На счете 17 отражены средства, поступающие во временное </w:t>
      </w:r>
      <w:r>
        <w:rPr>
          <w:rFonts w:ascii="Times New Roman" w:eastAsia="Times New Roman" w:hAnsi="Times New Roman" w:cs="Times New Roman"/>
          <w:color w:val="000000"/>
          <w:sz w:val="28"/>
          <w:szCs w:val="28"/>
        </w:rPr>
        <w:t>распоряжение в сумме 803 656,48 рублей.</w:t>
      </w:r>
    </w:p>
    <w:p w:rsidR="00A15692" w:rsidRDefault="0039050D">
      <w:pPr>
        <w:ind w:firstLine="720"/>
        <w:jc w:val="both"/>
      </w:pPr>
      <w:r>
        <w:rPr>
          <w:rFonts w:ascii="Times New Roman" w:eastAsia="Times New Roman" w:hAnsi="Times New Roman" w:cs="Times New Roman"/>
          <w:color w:val="000000"/>
          <w:sz w:val="28"/>
          <w:szCs w:val="28"/>
        </w:rPr>
        <w:t>На счете 18 отражены возврат обеспечений гарантийных обязательств в сумме 1 288 222,89 рублей.</w:t>
      </w:r>
    </w:p>
    <w:p w:rsidR="00A15692" w:rsidRDefault="0039050D">
      <w:pPr>
        <w:ind w:firstLine="720"/>
        <w:jc w:val="both"/>
      </w:pPr>
      <w:r>
        <w:rPr>
          <w:rFonts w:ascii="Times New Roman" w:eastAsia="Times New Roman" w:hAnsi="Times New Roman" w:cs="Times New Roman"/>
          <w:color w:val="000000"/>
          <w:sz w:val="28"/>
          <w:szCs w:val="28"/>
        </w:rPr>
        <w:t>На счете 21 отражены основные средства в эксплуатации в сумме 496 922,38 рублей (мебель, калькуляторы, ИБП, телефонные ап</w:t>
      </w:r>
      <w:r>
        <w:rPr>
          <w:rFonts w:ascii="Times New Roman" w:eastAsia="Times New Roman" w:hAnsi="Times New Roman" w:cs="Times New Roman"/>
          <w:color w:val="000000"/>
          <w:sz w:val="28"/>
          <w:szCs w:val="28"/>
        </w:rPr>
        <w:t>параты).</w:t>
      </w:r>
    </w:p>
    <w:p w:rsidR="00A15692" w:rsidRDefault="0039050D">
      <w:pPr>
        <w:jc w:val="both"/>
      </w:pPr>
      <w:r>
        <w:rPr>
          <w:rFonts w:ascii="Times New Roman" w:eastAsia="Times New Roman" w:hAnsi="Times New Roman" w:cs="Times New Roman"/>
          <w:color w:val="000000"/>
          <w:sz w:val="28"/>
          <w:szCs w:val="28"/>
        </w:rPr>
        <w:t> </w:t>
      </w:r>
    </w:p>
    <w:p w:rsidR="00A15692" w:rsidRDefault="0039050D">
      <w:pPr>
        <w:jc w:val="both"/>
      </w:pPr>
      <w:r>
        <w:rPr>
          <w:rFonts w:ascii="Times New Roman" w:eastAsia="Times New Roman" w:hAnsi="Times New Roman" w:cs="Times New Roman"/>
          <w:b/>
          <w:color w:val="000000"/>
          <w:sz w:val="28"/>
          <w:szCs w:val="28"/>
        </w:rPr>
        <w:t xml:space="preserve">Форма 0503168 "Сведения о движении нефинансовых активов" </w:t>
      </w:r>
    </w:p>
    <w:p w:rsidR="00A15692" w:rsidRDefault="0039050D">
      <w:pPr>
        <w:ind w:firstLine="700"/>
        <w:jc w:val="both"/>
      </w:pPr>
      <w:r>
        <w:rPr>
          <w:rFonts w:ascii="Times New Roman" w:eastAsia="Times New Roman" w:hAnsi="Times New Roman" w:cs="Times New Roman"/>
          <w:color w:val="000000"/>
          <w:sz w:val="28"/>
          <w:szCs w:val="28"/>
        </w:rPr>
        <w:t>  </w:t>
      </w:r>
    </w:p>
    <w:p w:rsidR="00A15692" w:rsidRDefault="0039050D">
      <w:pPr>
        <w:jc w:val="both"/>
      </w:pPr>
      <w:r>
        <w:rPr>
          <w:rFonts w:ascii="Times New Roman" w:eastAsia="Times New Roman" w:hAnsi="Times New Roman" w:cs="Times New Roman"/>
          <w:color w:val="000000"/>
          <w:sz w:val="28"/>
          <w:szCs w:val="28"/>
        </w:rPr>
        <w:t>   В разделе 1 «Нефинансовые активы» на начало 2024 г. сумма основных средств составляет 815 887,70 рублей, на конец 2024г. на сумму 935 930,02 рублей, из них: 189 205,03 рублей - маши</w:t>
      </w:r>
      <w:r>
        <w:rPr>
          <w:rFonts w:ascii="Times New Roman" w:eastAsia="Times New Roman" w:hAnsi="Times New Roman" w:cs="Times New Roman"/>
          <w:color w:val="000000"/>
          <w:sz w:val="28"/>
          <w:szCs w:val="28"/>
        </w:rPr>
        <w:t xml:space="preserve">ны и оборудование, 746 724,99 рублей - инвентарь производственный и хозяйственный. </w:t>
      </w:r>
    </w:p>
    <w:p w:rsidR="00A15692" w:rsidRDefault="0039050D">
      <w:pPr>
        <w:jc w:val="both"/>
      </w:pPr>
      <w:r>
        <w:rPr>
          <w:rFonts w:ascii="Times New Roman" w:eastAsia="Times New Roman" w:hAnsi="Times New Roman" w:cs="Times New Roman"/>
          <w:color w:val="000000"/>
          <w:sz w:val="28"/>
          <w:szCs w:val="28"/>
        </w:rPr>
        <w:t>     В стр.010 гр.5 отражено поступление в отчетном периоде основных средств на сумму 283 587,47 рублей, в том числе:</w:t>
      </w:r>
    </w:p>
    <w:p w:rsidR="00A15692" w:rsidRDefault="0039050D">
      <w:pPr>
        <w:jc w:val="both"/>
      </w:pPr>
      <w:r>
        <w:rPr>
          <w:rFonts w:ascii="Times New Roman" w:eastAsia="Times New Roman" w:hAnsi="Times New Roman" w:cs="Times New Roman"/>
          <w:color w:val="000000"/>
          <w:sz w:val="28"/>
          <w:szCs w:val="28"/>
        </w:rPr>
        <w:t xml:space="preserve">- инвентарь производственный и хозяйственный на сумму </w:t>
      </w:r>
      <w:r>
        <w:rPr>
          <w:rFonts w:ascii="Times New Roman" w:eastAsia="Times New Roman" w:hAnsi="Times New Roman" w:cs="Times New Roman"/>
          <w:color w:val="000000"/>
          <w:sz w:val="28"/>
          <w:szCs w:val="28"/>
        </w:rPr>
        <w:t xml:space="preserve">281 987,47 рублей (кровать, </w:t>
      </w:r>
      <w:proofErr w:type="spellStart"/>
      <w:r>
        <w:rPr>
          <w:rFonts w:ascii="Times New Roman" w:eastAsia="Times New Roman" w:hAnsi="Times New Roman" w:cs="Times New Roman"/>
          <w:color w:val="000000"/>
          <w:sz w:val="28"/>
          <w:szCs w:val="28"/>
        </w:rPr>
        <w:t>термопот</w:t>
      </w:r>
      <w:proofErr w:type="spellEnd"/>
      <w:r>
        <w:rPr>
          <w:rFonts w:ascii="Times New Roman" w:eastAsia="Times New Roman" w:hAnsi="Times New Roman" w:cs="Times New Roman"/>
          <w:color w:val="000000"/>
          <w:sz w:val="28"/>
          <w:szCs w:val="28"/>
        </w:rPr>
        <w:t xml:space="preserve"> электрический, кресло, кипятильник-</w:t>
      </w:r>
      <w:proofErr w:type="spellStart"/>
      <w:r>
        <w:rPr>
          <w:rFonts w:ascii="Times New Roman" w:eastAsia="Times New Roman" w:hAnsi="Times New Roman" w:cs="Times New Roman"/>
          <w:color w:val="000000"/>
          <w:sz w:val="28"/>
          <w:szCs w:val="28"/>
        </w:rPr>
        <w:t>термопот</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термобутылка</w:t>
      </w:r>
      <w:proofErr w:type="spellEnd"/>
      <w:r>
        <w:rPr>
          <w:rFonts w:ascii="Times New Roman" w:eastAsia="Times New Roman" w:hAnsi="Times New Roman" w:cs="Times New Roman"/>
          <w:color w:val="000000"/>
          <w:sz w:val="28"/>
          <w:szCs w:val="28"/>
        </w:rPr>
        <w:t>, кулер, чайник);</w:t>
      </w:r>
    </w:p>
    <w:p w:rsidR="00A15692" w:rsidRDefault="0039050D">
      <w:pPr>
        <w:jc w:val="both"/>
      </w:pPr>
      <w:r>
        <w:rPr>
          <w:rFonts w:ascii="Times New Roman" w:eastAsia="Times New Roman" w:hAnsi="Times New Roman" w:cs="Times New Roman"/>
          <w:color w:val="000000"/>
          <w:sz w:val="28"/>
          <w:szCs w:val="28"/>
        </w:rPr>
        <w:t>- прочие основные средства на сумму 1 600,00 рублей (печать).</w:t>
      </w:r>
    </w:p>
    <w:p w:rsidR="00A15692" w:rsidRDefault="0039050D">
      <w:pPr>
        <w:jc w:val="both"/>
      </w:pPr>
      <w:r>
        <w:rPr>
          <w:rFonts w:ascii="Times New Roman" w:eastAsia="Times New Roman" w:hAnsi="Times New Roman" w:cs="Times New Roman"/>
          <w:color w:val="000000"/>
          <w:sz w:val="28"/>
          <w:szCs w:val="28"/>
        </w:rPr>
        <w:t>       Сумма амортизации на начало 2024 г. составила 815 887,70 рублей. На конец 2</w:t>
      </w:r>
      <w:r>
        <w:rPr>
          <w:rFonts w:ascii="Times New Roman" w:eastAsia="Times New Roman" w:hAnsi="Times New Roman" w:cs="Times New Roman"/>
          <w:color w:val="000000"/>
          <w:sz w:val="28"/>
          <w:szCs w:val="28"/>
        </w:rPr>
        <w:t>024 г. амортизация основных средств составила 935 930,02 рублей.</w:t>
      </w:r>
    </w:p>
    <w:p w:rsidR="00A15692" w:rsidRDefault="0039050D">
      <w:pPr>
        <w:ind w:firstLine="720"/>
        <w:jc w:val="both"/>
      </w:pPr>
      <w:r>
        <w:rPr>
          <w:rFonts w:ascii="Times New Roman" w:eastAsia="Times New Roman" w:hAnsi="Times New Roman" w:cs="Times New Roman"/>
          <w:color w:val="000000"/>
          <w:sz w:val="28"/>
          <w:szCs w:val="28"/>
        </w:rPr>
        <w:t>По стр.070 отражено движение вложений в основные средства: гр.</w:t>
      </w:r>
      <w:proofErr w:type="gramStart"/>
      <w:r>
        <w:rPr>
          <w:rFonts w:ascii="Times New Roman" w:eastAsia="Times New Roman" w:hAnsi="Times New Roman" w:cs="Times New Roman"/>
          <w:color w:val="000000"/>
          <w:sz w:val="28"/>
          <w:szCs w:val="28"/>
        </w:rPr>
        <w:t>4  исправление</w:t>
      </w:r>
      <w:proofErr w:type="gramEnd"/>
      <w:r>
        <w:rPr>
          <w:rFonts w:ascii="Times New Roman" w:eastAsia="Times New Roman" w:hAnsi="Times New Roman" w:cs="Times New Roman"/>
          <w:color w:val="000000"/>
          <w:sz w:val="28"/>
          <w:szCs w:val="28"/>
        </w:rPr>
        <w:t xml:space="preserve"> ошибок прошлых лет на  сумму 155 575,00 рублей (несвоевременное предоставление первичных документов в 2023 году дл</w:t>
      </w:r>
      <w:r>
        <w:rPr>
          <w:rFonts w:ascii="Times New Roman" w:eastAsia="Times New Roman" w:hAnsi="Times New Roman" w:cs="Times New Roman"/>
          <w:color w:val="000000"/>
          <w:sz w:val="28"/>
          <w:szCs w:val="28"/>
        </w:rPr>
        <w:t xml:space="preserve">я отражения поступления объектов основных средств (кровати) от ООО «Общее дело») по гр. 5 показано </w:t>
      </w:r>
      <w:r>
        <w:rPr>
          <w:rFonts w:ascii="Times New Roman" w:eastAsia="Times New Roman" w:hAnsi="Times New Roman" w:cs="Times New Roman"/>
          <w:color w:val="000000"/>
          <w:sz w:val="28"/>
          <w:szCs w:val="28"/>
        </w:rPr>
        <w:lastRenderedPageBreak/>
        <w:t>увеличение на сумму 128 012,47 рублей (</w:t>
      </w:r>
      <w:proofErr w:type="spellStart"/>
      <w:r>
        <w:rPr>
          <w:rFonts w:ascii="Times New Roman" w:eastAsia="Times New Roman" w:hAnsi="Times New Roman" w:cs="Times New Roman"/>
          <w:color w:val="000000"/>
          <w:sz w:val="28"/>
          <w:szCs w:val="28"/>
        </w:rPr>
        <w:t>термопот</w:t>
      </w:r>
      <w:proofErr w:type="spellEnd"/>
      <w:r>
        <w:rPr>
          <w:rFonts w:ascii="Times New Roman" w:eastAsia="Times New Roman" w:hAnsi="Times New Roman" w:cs="Times New Roman"/>
          <w:color w:val="000000"/>
          <w:sz w:val="28"/>
          <w:szCs w:val="28"/>
        </w:rPr>
        <w:t xml:space="preserve"> электрический, кресло, кипятильник-</w:t>
      </w:r>
      <w:proofErr w:type="spellStart"/>
      <w:r>
        <w:rPr>
          <w:rFonts w:ascii="Times New Roman" w:eastAsia="Times New Roman" w:hAnsi="Times New Roman" w:cs="Times New Roman"/>
          <w:color w:val="000000"/>
          <w:sz w:val="28"/>
          <w:szCs w:val="28"/>
        </w:rPr>
        <w:t>термопот</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термобутылка</w:t>
      </w:r>
      <w:proofErr w:type="spellEnd"/>
      <w:r>
        <w:rPr>
          <w:rFonts w:ascii="Times New Roman" w:eastAsia="Times New Roman" w:hAnsi="Times New Roman" w:cs="Times New Roman"/>
          <w:color w:val="000000"/>
          <w:sz w:val="28"/>
          <w:szCs w:val="28"/>
        </w:rPr>
        <w:t>, кулер, чайник) гр.8 выбытие на сумму 283 587,47 ру</w:t>
      </w:r>
      <w:r>
        <w:rPr>
          <w:rFonts w:ascii="Times New Roman" w:eastAsia="Times New Roman" w:hAnsi="Times New Roman" w:cs="Times New Roman"/>
          <w:color w:val="000000"/>
          <w:sz w:val="28"/>
          <w:szCs w:val="28"/>
        </w:rPr>
        <w:t>блей.</w:t>
      </w:r>
    </w:p>
    <w:p w:rsidR="00A15692" w:rsidRDefault="0039050D">
      <w:pPr>
        <w:jc w:val="both"/>
      </w:pPr>
      <w:r>
        <w:rPr>
          <w:rFonts w:ascii="Times New Roman" w:eastAsia="Times New Roman" w:hAnsi="Times New Roman" w:cs="Times New Roman"/>
          <w:color w:val="000000"/>
          <w:sz w:val="28"/>
          <w:szCs w:val="28"/>
        </w:rPr>
        <w:t>        Остатка вложений в основные средства на конец 2024 года нет.</w:t>
      </w:r>
    </w:p>
    <w:p w:rsidR="00A15692" w:rsidRDefault="0039050D">
      <w:pPr>
        <w:jc w:val="both"/>
      </w:pPr>
      <w:r>
        <w:rPr>
          <w:rFonts w:ascii="Times New Roman" w:eastAsia="Times New Roman" w:hAnsi="Times New Roman" w:cs="Times New Roman"/>
          <w:color w:val="000000"/>
          <w:sz w:val="28"/>
          <w:szCs w:val="28"/>
        </w:rPr>
        <w:t>      На начало 2024 г. остаток материальных запасов составлял 4 429 700,37 рублей. Отражено поступление материальных запасов на сумму 174 305,00 рублей (вода, бумага офисная, канце</w:t>
      </w:r>
      <w:r>
        <w:rPr>
          <w:rFonts w:ascii="Times New Roman" w:eastAsia="Times New Roman" w:hAnsi="Times New Roman" w:cs="Times New Roman"/>
          <w:color w:val="000000"/>
          <w:sz w:val="28"/>
          <w:szCs w:val="28"/>
        </w:rPr>
        <w:t xml:space="preserve">лярские товары, металлолом). Списание материальных запасов в 2024 г. составило на сумму 348 908,71 рублей (металлолом, канцелярские товары, бумага офисная). Остаток материальных запасов на конец 2024 г. составил 4 255 096,66 рублей. </w:t>
      </w:r>
    </w:p>
    <w:p w:rsidR="00A15692" w:rsidRDefault="0039050D">
      <w:pPr>
        <w:jc w:val="both"/>
      </w:pPr>
      <w:r>
        <w:rPr>
          <w:rFonts w:ascii="Times New Roman" w:eastAsia="Times New Roman" w:hAnsi="Times New Roman" w:cs="Times New Roman"/>
          <w:color w:val="000000"/>
          <w:sz w:val="28"/>
          <w:szCs w:val="28"/>
        </w:rPr>
        <w:t>        По строке 260,</w:t>
      </w:r>
      <w:r>
        <w:rPr>
          <w:rFonts w:ascii="Times New Roman" w:eastAsia="Times New Roman" w:hAnsi="Times New Roman" w:cs="Times New Roman"/>
          <w:color w:val="000000"/>
          <w:sz w:val="28"/>
          <w:szCs w:val="28"/>
        </w:rPr>
        <w:t xml:space="preserve"> 262 в сумме 300,00 рублей отражен заключенный Управлением потребительского рынка администрации г. Липецка инвестиционный договор № 1 от 14.02.2022 года с ООО "Мастер провиант", согласно которому нестационарный торговый павильон с оборудованием передан упр</w:t>
      </w:r>
      <w:r>
        <w:rPr>
          <w:rFonts w:ascii="Times New Roman" w:eastAsia="Times New Roman" w:hAnsi="Times New Roman" w:cs="Times New Roman"/>
          <w:color w:val="000000"/>
          <w:sz w:val="28"/>
          <w:szCs w:val="28"/>
        </w:rPr>
        <w:t>авлению потребительского рынка в безвозмездное пользование сроком на 5 лет. Данная номенклатура была отнесена на счет 1.01.31. Произведено исправление ошибок прошлых лет с переносом на счет 1.111.42. По строке 272 отражена амортизация на сумму 100,00 рубле</w:t>
      </w:r>
      <w:r>
        <w:rPr>
          <w:rFonts w:ascii="Times New Roman" w:eastAsia="Times New Roman" w:hAnsi="Times New Roman" w:cs="Times New Roman"/>
          <w:color w:val="000000"/>
          <w:sz w:val="28"/>
          <w:szCs w:val="28"/>
        </w:rPr>
        <w:t>й. На конец года сумма амортизации составила 160,00 рублей.</w:t>
      </w:r>
    </w:p>
    <w:p w:rsidR="00A15692" w:rsidRDefault="0039050D">
      <w:pPr>
        <w:ind w:firstLine="720"/>
        <w:jc w:val="both"/>
      </w:pPr>
      <w:r>
        <w:rPr>
          <w:rFonts w:ascii="Times New Roman" w:eastAsia="Times New Roman" w:hAnsi="Times New Roman" w:cs="Times New Roman"/>
          <w:color w:val="000000"/>
          <w:sz w:val="28"/>
          <w:szCs w:val="28"/>
        </w:rPr>
        <w:t xml:space="preserve">В разделе 3 «Движение материальных ценностей на </w:t>
      </w:r>
      <w:proofErr w:type="spellStart"/>
      <w:r>
        <w:rPr>
          <w:rFonts w:ascii="Times New Roman" w:eastAsia="Times New Roman" w:hAnsi="Times New Roman" w:cs="Times New Roman"/>
          <w:color w:val="000000"/>
          <w:sz w:val="28"/>
          <w:szCs w:val="28"/>
        </w:rPr>
        <w:t>забалансовых</w:t>
      </w:r>
      <w:proofErr w:type="spellEnd"/>
      <w:r>
        <w:rPr>
          <w:rFonts w:ascii="Times New Roman" w:eastAsia="Times New Roman" w:hAnsi="Times New Roman" w:cs="Times New Roman"/>
          <w:color w:val="000000"/>
          <w:sz w:val="28"/>
          <w:szCs w:val="28"/>
        </w:rPr>
        <w:t xml:space="preserve"> счетах» показано движение по счетам: </w:t>
      </w:r>
    </w:p>
    <w:p w:rsidR="00A15692" w:rsidRDefault="0039050D">
      <w:pPr>
        <w:ind w:firstLine="700"/>
        <w:jc w:val="both"/>
      </w:pPr>
      <w:r>
        <w:rPr>
          <w:rFonts w:ascii="Times New Roman" w:eastAsia="Times New Roman" w:hAnsi="Times New Roman" w:cs="Times New Roman"/>
          <w:color w:val="000000"/>
          <w:sz w:val="28"/>
          <w:szCs w:val="28"/>
        </w:rPr>
        <w:t xml:space="preserve">-по счету 01 на начало отчетного периода отражена стоимость имущества, полученного в пользование </w:t>
      </w:r>
      <w:r>
        <w:rPr>
          <w:rFonts w:ascii="Times New Roman" w:eastAsia="Times New Roman" w:hAnsi="Times New Roman" w:cs="Times New Roman"/>
          <w:color w:val="000000"/>
          <w:sz w:val="28"/>
          <w:szCs w:val="28"/>
        </w:rPr>
        <w:t>на сумму 536 256,75 рублей, в том числе недвижимого имущества на сумму 160 137,18 рублей и движимого имущества на сумму 376 119,57 рублей. Выбытие материальных ценностей в 2024 году составило 12 890,00 рублей - возврат из безвозмездного пользования принтер</w:t>
      </w:r>
      <w:r>
        <w:rPr>
          <w:rFonts w:ascii="Times New Roman" w:eastAsia="Times New Roman" w:hAnsi="Times New Roman" w:cs="Times New Roman"/>
          <w:color w:val="000000"/>
          <w:sz w:val="28"/>
          <w:szCs w:val="28"/>
        </w:rPr>
        <w:t xml:space="preserve">а лазерного, в связи с выходом из строя (Администрации города Липецка на основании дополнительного соглашения к договору безвозмездного пользования имуществом б/н от 24.12.2019 г. от 31.01.2023 г. № 1). </w:t>
      </w:r>
    </w:p>
    <w:p w:rsidR="00A15692" w:rsidRDefault="0039050D">
      <w:pPr>
        <w:ind w:firstLine="700"/>
        <w:jc w:val="both"/>
      </w:pPr>
      <w:r>
        <w:rPr>
          <w:rFonts w:ascii="Times New Roman" w:eastAsia="Times New Roman" w:hAnsi="Times New Roman" w:cs="Times New Roman"/>
          <w:color w:val="000000"/>
          <w:sz w:val="28"/>
          <w:szCs w:val="28"/>
        </w:rPr>
        <w:t>Остаток на конец 2024 г.  по счету составляет 523 36</w:t>
      </w:r>
      <w:r>
        <w:rPr>
          <w:rFonts w:ascii="Times New Roman" w:eastAsia="Times New Roman" w:hAnsi="Times New Roman" w:cs="Times New Roman"/>
          <w:color w:val="000000"/>
          <w:sz w:val="28"/>
          <w:szCs w:val="28"/>
        </w:rPr>
        <w:t>6,75 рублей.</w:t>
      </w:r>
    </w:p>
    <w:p w:rsidR="00A15692" w:rsidRDefault="0039050D">
      <w:pPr>
        <w:ind w:firstLine="700"/>
        <w:jc w:val="both"/>
      </w:pPr>
      <w:r>
        <w:rPr>
          <w:rFonts w:ascii="Times New Roman" w:eastAsia="Times New Roman" w:hAnsi="Times New Roman" w:cs="Times New Roman"/>
          <w:color w:val="000000"/>
          <w:sz w:val="28"/>
          <w:szCs w:val="28"/>
        </w:rPr>
        <w:t>- по счету 02 остаток на начало 2024 г. составляет 13,00 рублей. Поступление отражено на сумму 15,00 рублей (НТО киоски). Выбытие за отчетный год отражено на сумму 13,00 рублей (по решениям Советского районного суда самовольно установленные ки</w:t>
      </w:r>
      <w:r>
        <w:rPr>
          <w:rFonts w:ascii="Times New Roman" w:eastAsia="Times New Roman" w:hAnsi="Times New Roman" w:cs="Times New Roman"/>
          <w:color w:val="000000"/>
          <w:sz w:val="28"/>
          <w:szCs w:val="28"/>
        </w:rPr>
        <w:t>оски, павильоны). Остаток по счету на конец 2024 г. составляет на сумму 15,00 рублей.</w:t>
      </w:r>
    </w:p>
    <w:p w:rsidR="00A15692" w:rsidRDefault="0039050D">
      <w:pPr>
        <w:ind w:firstLine="700"/>
        <w:jc w:val="both"/>
      </w:pPr>
      <w:r>
        <w:rPr>
          <w:rFonts w:ascii="Times New Roman" w:eastAsia="Times New Roman" w:hAnsi="Times New Roman" w:cs="Times New Roman"/>
          <w:color w:val="000000"/>
          <w:sz w:val="28"/>
          <w:szCs w:val="28"/>
        </w:rPr>
        <w:t xml:space="preserve"> На </w:t>
      </w:r>
      <w:proofErr w:type="spellStart"/>
      <w:r>
        <w:rPr>
          <w:rFonts w:ascii="Times New Roman" w:eastAsia="Times New Roman" w:hAnsi="Times New Roman" w:cs="Times New Roman"/>
          <w:color w:val="000000"/>
          <w:sz w:val="28"/>
          <w:szCs w:val="28"/>
        </w:rPr>
        <w:t>забалансовом</w:t>
      </w:r>
      <w:proofErr w:type="spellEnd"/>
      <w:r>
        <w:rPr>
          <w:rFonts w:ascii="Times New Roman" w:eastAsia="Times New Roman" w:hAnsi="Times New Roman" w:cs="Times New Roman"/>
          <w:color w:val="000000"/>
          <w:sz w:val="28"/>
          <w:szCs w:val="28"/>
        </w:rPr>
        <w:t xml:space="preserve"> счете 21 наличие основных средств в эксплуатации на начало 2024 года составило 354 042,23 рублей. В течение отчетного периода поступлений было на сумму 1</w:t>
      </w:r>
      <w:r>
        <w:rPr>
          <w:rFonts w:ascii="Times New Roman" w:eastAsia="Times New Roman" w:hAnsi="Times New Roman" w:cs="Times New Roman"/>
          <w:color w:val="000000"/>
          <w:sz w:val="28"/>
          <w:szCs w:val="28"/>
        </w:rPr>
        <w:t>59 355,15 рублей. Выбытие за отчетный год отражено на сумму 16 475,00 рублей. На конец 2024 года наличие основных средств в эксплуатации составило 496 922,38 рублей.</w:t>
      </w:r>
    </w:p>
    <w:p w:rsidR="00A15692" w:rsidRDefault="0039050D">
      <w:pPr>
        <w:ind w:firstLine="700"/>
        <w:jc w:val="both"/>
      </w:pPr>
      <w:r>
        <w:rPr>
          <w:rFonts w:ascii="Times New Roman" w:eastAsia="Times New Roman" w:hAnsi="Times New Roman" w:cs="Times New Roman"/>
          <w:color w:val="000000"/>
          <w:sz w:val="28"/>
          <w:szCs w:val="28"/>
        </w:rPr>
        <w:lastRenderedPageBreak/>
        <w:t> </w:t>
      </w: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b/>
          <w:color w:val="000000"/>
          <w:sz w:val="28"/>
          <w:szCs w:val="28"/>
        </w:rPr>
        <w:t xml:space="preserve">Форма 0503169 "Сведения по дебиторской и кредиторской задолженности" </w:t>
      </w:r>
    </w:p>
    <w:p w:rsidR="00A15692" w:rsidRDefault="0039050D">
      <w:pPr>
        <w:jc w:val="both"/>
      </w:pPr>
      <w:r>
        <w:rPr>
          <w:rFonts w:ascii="Times New Roman" w:eastAsia="Times New Roman" w:hAnsi="Times New Roman" w:cs="Times New Roman"/>
          <w:b/>
          <w:color w:val="000000"/>
          <w:sz w:val="28"/>
          <w:szCs w:val="28"/>
        </w:rPr>
        <w:t> </w:t>
      </w:r>
    </w:p>
    <w:p w:rsidR="00A15692" w:rsidRDefault="0039050D">
      <w:pPr>
        <w:jc w:val="both"/>
      </w:pPr>
      <w:r>
        <w:rPr>
          <w:rFonts w:ascii="Times New Roman" w:eastAsia="Times New Roman" w:hAnsi="Times New Roman" w:cs="Times New Roman"/>
          <w:b/>
          <w:color w:val="000000"/>
          <w:sz w:val="28"/>
          <w:szCs w:val="28"/>
        </w:rPr>
        <w:t>Дебиторская зад</w:t>
      </w:r>
      <w:r>
        <w:rPr>
          <w:rFonts w:ascii="Times New Roman" w:eastAsia="Times New Roman" w:hAnsi="Times New Roman" w:cs="Times New Roman"/>
          <w:b/>
          <w:color w:val="000000"/>
          <w:sz w:val="28"/>
          <w:szCs w:val="28"/>
        </w:rPr>
        <w:t>олженность</w:t>
      </w:r>
    </w:p>
    <w:p w:rsidR="00A15692" w:rsidRDefault="0039050D">
      <w:pPr>
        <w:jc w:val="both"/>
      </w:pPr>
      <w:r>
        <w:rPr>
          <w:rFonts w:ascii="Times New Roman" w:eastAsia="Times New Roman" w:hAnsi="Times New Roman" w:cs="Times New Roman"/>
          <w:b/>
          <w:color w:val="000000"/>
          <w:sz w:val="28"/>
          <w:szCs w:val="28"/>
        </w:rPr>
        <w:t> </w:t>
      </w:r>
    </w:p>
    <w:p w:rsidR="00A15692" w:rsidRDefault="0039050D">
      <w:pPr>
        <w:jc w:val="both"/>
      </w:pPr>
      <w:r>
        <w:rPr>
          <w:rFonts w:ascii="Times New Roman" w:eastAsia="Times New Roman" w:hAnsi="Times New Roman" w:cs="Times New Roman"/>
          <w:color w:val="000000"/>
          <w:sz w:val="28"/>
          <w:szCs w:val="28"/>
        </w:rPr>
        <w:t>      Дебиторская задолженность на 01.01.2025 года составляет 54 588 874,06 рублей, в том числе:</w:t>
      </w:r>
    </w:p>
    <w:p w:rsidR="00A15692" w:rsidRDefault="0039050D">
      <w:pPr>
        <w:ind w:firstLine="720"/>
        <w:jc w:val="both"/>
      </w:pPr>
      <w:r>
        <w:rPr>
          <w:rFonts w:ascii="Times New Roman" w:eastAsia="Times New Roman" w:hAnsi="Times New Roman" w:cs="Times New Roman"/>
          <w:color w:val="000000"/>
          <w:sz w:val="28"/>
          <w:szCs w:val="28"/>
        </w:rPr>
        <w:t xml:space="preserve">- по счету 120529000 в сумме 54 523 443,95 рублей - задолженность по долгосрочным договорам на размещение нестационарных торговых объектов </w:t>
      </w:r>
      <w:r>
        <w:rPr>
          <w:rFonts w:ascii="Times New Roman" w:eastAsia="Times New Roman" w:hAnsi="Times New Roman" w:cs="Times New Roman"/>
          <w:color w:val="000000"/>
          <w:sz w:val="28"/>
          <w:szCs w:val="28"/>
        </w:rPr>
        <w:t>(киоски, павильоны), в том числе долгосрочная дебиторская задолженность в сумме 39 260 046,67 рублей;</w:t>
      </w:r>
    </w:p>
    <w:p w:rsidR="00A15692" w:rsidRDefault="0039050D">
      <w:pPr>
        <w:ind w:firstLine="720"/>
        <w:jc w:val="both"/>
      </w:pPr>
      <w:r>
        <w:rPr>
          <w:rFonts w:ascii="Times New Roman" w:eastAsia="Times New Roman" w:hAnsi="Times New Roman" w:cs="Times New Roman"/>
          <w:color w:val="000000"/>
          <w:sz w:val="28"/>
          <w:szCs w:val="28"/>
        </w:rPr>
        <w:t>- по счету 120574000 в сумме 1 605,00 рублей - задолженность на конец отчетного периода по металлолому;</w:t>
      </w:r>
    </w:p>
    <w:p w:rsidR="00A15692" w:rsidRDefault="0039050D">
      <w:pPr>
        <w:ind w:firstLine="720"/>
        <w:jc w:val="both"/>
      </w:pPr>
      <w:r>
        <w:rPr>
          <w:rFonts w:ascii="Times New Roman" w:eastAsia="Times New Roman" w:hAnsi="Times New Roman" w:cs="Times New Roman"/>
          <w:color w:val="000000"/>
          <w:sz w:val="28"/>
          <w:szCs w:val="28"/>
        </w:rPr>
        <w:t> - по счету 120821000 в сумме 63 825,11 рублей - р</w:t>
      </w:r>
      <w:r>
        <w:rPr>
          <w:rFonts w:ascii="Times New Roman" w:eastAsia="Times New Roman" w:hAnsi="Times New Roman" w:cs="Times New Roman"/>
          <w:color w:val="000000"/>
          <w:sz w:val="28"/>
          <w:szCs w:val="28"/>
        </w:rPr>
        <w:t>асчеты по денежным документам с подотчетными лицами.</w:t>
      </w:r>
    </w:p>
    <w:p w:rsidR="00A15692" w:rsidRDefault="0039050D">
      <w:pPr>
        <w:jc w:val="both"/>
      </w:pPr>
      <w:r>
        <w:rPr>
          <w:rFonts w:ascii="Times New Roman" w:eastAsia="Times New Roman" w:hAnsi="Times New Roman" w:cs="Times New Roman"/>
          <w:color w:val="000000"/>
          <w:sz w:val="24"/>
          <w:szCs w:val="24"/>
        </w:rPr>
        <w:t> </w:t>
      </w:r>
    </w:p>
    <w:tbl>
      <w:tblPr>
        <w:tblW w:w="10965" w:type="dxa"/>
        <w:tblInd w:w="-1245" w:type="dxa"/>
        <w:tblBorders>
          <w:top w:val="nil"/>
          <w:left w:val="nil"/>
          <w:bottom w:val="nil"/>
          <w:right w:val="nil"/>
        </w:tblBorders>
        <w:tblCellMar>
          <w:left w:w="0" w:type="dxa"/>
          <w:right w:w="0" w:type="dxa"/>
        </w:tblCellMar>
        <w:tblLook w:val="04A0" w:firstRow="1" w:lastRow="0" w:firstColumn="1" w:lastColumn="0" w:noHBand="0" w:noVBand="1"/>
      </w:tblPr>
      <w:tblGrid>
        <w:gridCol w:w="670"/>
        <w:gridCol w:w="10326"/>
      </w:tblGrid>
      <w:tr w:rsidR="00A15692">
        <w:trPr>
          <w:trHeight w:val="300"/>
        </w:trPr>
        <w:tc>
          <w:tcPr>
            <w:tcW w:w="670" w:type="dxa"/>
            <w:tcBorders>
              <w:top w:val="nil"/>
              <w:left w:val="nil"/>
              <w:bottom w:val="nil"/>
              <w:right w:val="nil"/>
            </w:tcBorders>
            <w:noWrap/>
            <w:tcMar>
              <w:top w:w="15" w:type="dxa"/>
              <w:left w:w="15" w:type="dxa"/>
              <w:bottom w:w="0" w:type="dxa"/>
              <w:right w:w="15" w:type="dxa"/>
            </w:tcMar>
            <w:vAlign w:val="bottom"/>
            <w:hideMark/>
          </w:tcPr>
          <w:p w:rsidR="00A15692" w:rsidRDefault="0039050D">
            <w:r>
              <w:rPr>
                <w:rFonts w:ascii="Times New Roman" w:eastAsia="Times New Roman" w:hAnsi="Times New Roman" w:cs="Times New Roman"/>
                <w:color w:val="000000"/>
                <w:sz w:val="18"/>
                <w:szCs w:val="18"/>
              </w:rPr>
              <w:t> </w:t>
            </w:r>
          </w:p>
        </w:tc>
        <w:tc>
          <w:tcPr>
            <w:tcW w:w="10295" w:type="dxa"/>
            <w:tcBorders>
              <w:top w:val="nil"/>
              <w:left w:val="nil"/>
              <w:bottom w:val="nil"/>
              <w:right w:val="nil"/>
            </w:tcBorders>
            <w:noWrap/>
            <w:tcMar>
              <w:top w:w="15" w:type="dxa"/>
              <w:left w:w="15" w:type="dxa"/>
              <w:bottom w:w="0" w:type="dxa"/>
              <w:right w:w="15" w:type="dxa"/>
            </w:tcMar>
            <w:vAlign w:val="bottom"/>
            <w:hideMark/>
          </w:tcPr>
          <w:p w:rsidR="00A15692" w:rsidRDefault="0039050D">
            <w:pPr>
              <w:jc w:val="center"/>
            </w:pPr>
            <w:r>
              <w:rPr>
                <w:rFonts w:ascii="Times New Roman" w:eastAsia="Times New Roman" w:hAnsi="Times New Roman" w:cs="Times New Roman"/>
                <w:color w:val="000000"/>
                <w:sz w:val="18"/>
                <w:szCs w:val="18"/>
              </w:rPr>
              <w:t> </w:t>
            </w:r>
          </w:p>
          <w:p w:rsidR="00A15692" w:rsidRDefault="0039050D">
            <w:r>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28"/>
                <w:szCs w:val="28"/>
              </w:rPr>
              <w:t>Анализ оборотов по поступлениям:</w:t>
            </w:r>
          </w:p>
          <w:p w:rsidR="00A15692" w:rsidRDefault="0039050D">
            <w:pPr>
              <w:jc w:val="center"/>
            </w:pPr>
            <w:r>
              <w:rPr>
                <w:rFonts w:ascii="Times New Roman" w:eastAsia="Times New Roman" w:hAnsi="Times New Roman" w:cs="Times New Roman"/>
                <w:color w:val="000000"/>
                <w:sz w:val="24"/>
                <w:szCs w:val="24"/>
              </w:rPr>
              <w:t> </w:t>
            </w:r>
          </w:p>
          <w:tbl>
            <w:tblPr>
              <w:tblW w:w="10275" w:type="dxa"/>
              <w:tblBorders>
                <w:top w:val="nil"/>
                <w:left w:val="nil"/>
                <w:bottom w:val="nil"/>
                <w:right w:val="nil"/>
              </w:tblBorders>
              <w:tblCellMar>
                <w:left w:w="0" w:type="dxa"/>
                <w:right w:w="0" w:type="dxa"/>
              </w:tblCellMar>
              <w:tblLook w:val="04A0" w:firstRow="1" w:lastRow="0" w:firstColumn="1" w:lastColumn="0" w:noHBand="0" w:noVBand="1"/>
            </w:tblPr>
            <w:tblGrid>
              <w:gridCol w:w="614"/>
              <w:gridCol w:w="1780"/>
              <w:gridCol w:w="790"/>
              <w:gridCol w:w="1325"/>
              <w:gridCol w:w="1223"/>
              <w:gridCol w:w="1360"/>
              <w:gridCol w:w="1267"/>
              <w:gridCol w:w="1917"/>
            </w:tblGrid>
            <w:tr w:rsidR="00A15692">
              <w:trPr>
                <w:trHeight w:val="960"/>
              </w:trPr>
              <w:tc>
                <w:tcPr>
                  <w:tcW w:w="614" w:type="dxa"/>
                  <w:tcBorders>
                    <w:top w:val="single" w:sz="8" w:space="0" w:color="BFBFBF"/>
                    <w:left w:val="single" w:sz="8" w:space="0" w:color="BFBFBF"/>
                    <w:bottom w:val="single" w:sz="8" w:space="0" w:color="BFBFBF"/>
                    <w:right w:val="single" w:sz="8" w:space="0" w:color="BFBFBF"/>
                  </w:tcBorders>
                  <w:tcMar>
                    <w:top w:w="0" w:type="dxa"/>
                    <w:left w:w="108" w:type="dxa"/>
                    <w:bottom w:w="0" w:type="dxa"/>
                    <w:right w:w="108" w:type="dxa"/>
                  </w:tcMar>
                  <w:vAlign w:val="center"/>
                  <w:hideMark/>
                </w:tcPr>
                <w:p w:rsidR="00A15692" w:rsidRDefault="0039050D">
                  <w:pPr>
                    <w:jc w:val="center"/>
                  </w:pPr>
                  <w:r>
                    <w:rPr>
                      <w:rFonts w:ascii="Times New Roman" w:eastAsia="Times New Roman" w:hAnsi="Times New Roman" w:cs="Times New Roman"/>
                      <w:b/>
                      <w:color w:val="000000"/>
                      <w:sz w:val="18"/>
                      <w:szCs w:val="18"/>
                    </w:rPr>
                    <w:t>КО СГУ</w:t>
                  </w:r>
                </w:p>
              </w:tc>
              <w:tc>
                <w:tcPr>
                  <w:tcW w:w="1780" w:type="dxa"/>
                  <w:tcBorders>
                    <w:top w:val="single" w:sz="8" w:space="0" w:color="BFBFBF"/>
                    <w:left w:val="nil"/>
                    <w:bottom w:val="single" w:sz="8" w:space="0" w:color="BFBFBF"/>
                    <w:right w:val="single" w:sz="8" w:space="0" w:color="BFBFBF"/>
                  </w:tcBorders>
                  <w:tcMar>
                    <w:top w:w="0" w:type="dxa"/>
                    <w:left w:w="108" w:type="dxa"/>
                    <w:bottom w:w="0" w:type="dxa"/>
                    <w:right w:w="108" w:type="dxa"/>
                  </w:tcMar>
                  <w:vAlign w:val="center"/>
                  <w:hideMark/>
                </w:tcPr>
                <w:p w:rsidR="00A15692" w:rsidRDefault="0039050D">
                  <w:pPr>
                    <w:jc w:val="center"/>
                  </w:pPr>
                  <w:r>
                    <w:rPr>
                      <w:rFonts w:ascii="Times New Roman" w:eastAsia="Times New Roman" w:hAnsi="Times New Roman" w:cs="Times New Roman"/>
                      <w:b/>
                      <w:color w:val="000000"/>
                      <w:sz w:val="18"/>
                      <w:szCs w:val="18"/>
                    </w:rPr>
                    <w:t>Код доходов</w:t>
                  </w:r>
                </w:p>
              </w:tc>
              <w:tc>
                <w:tcPr>
                  <w:tcW w:w="790" w:type="dxa"/>
                  <w:tcBorders>
                    <w:top w:val="single" w:sz="8" w:space="0" w:color="BFBFBF"/>
                    <w:left w:val="nil"/>
                    <w:bottom w:val="single" w:sz="8" w:space="0" w:color="BFBFBF"/>
                    <w:right w:val="single" w:sz="8" w:space="0" w:color="BFBFBF"/>
                  </w:tcBorders>
                  <w:tcMar>
                    <w:top w:w="0" w:type="dxa"/>
                    <w:left w:w="108" w:type="dxa"/>
                    <w:bottom w:w="0" w:type="dxa"/>
                    <w:right w:w="108" w:type="dxa"/>
                  </w:tcMar>
                  <w:vAlign w:val="center"/>
                  <w:hideMark/>
                </w:tcPr>
                <w:p w:rsidR="00A15692" w:rsidRDefault="0039050D">
                  <w:pPr>
                    <w:jc w:val="center"/>
                  </w:pPr>
                  <w:r>
                    <w:rPr>
                      <w:rFonts w:ascii="Times New Roman" w:eastAsia="Times New Roman" w:hAnsi="Times New Roman" w:cs="Times New Roman"/>
                      <w:b/>
                      <w:color w:val="000000"/>
                      <w:sz w:val="18"/>
                      <w:szCs w:val="18"/>
                    </w:rPr>
                    <w:t>Счет</w:t>
                  </w:r>
                </w:p>
              </w:tc>
              <w:tc>
                <w:tcPr>
                  <w:tcW w:w="1325" w:type="dxa"/>
                  <w:tcBorders>
                    <w:top w:val="single" w:sz="8" w:space="0" w:color="BFBFBF"/>
                    <w:left w:val="nil"/>
                    <w:bottom w:val="single" w:sz="8" w:space="0" w:color="BFBFBF"/>
                    <w:right w:val="single" w:sz="8" w:space="0" w:color="BFBFBF"/>
                  </w:tcBorders>
                  <w:tcMar>
                    <w:top w:w="0" w:type="dxa"/>
                    <w:left w:w="108" w:type="dxa"/>
                    <w:bottom w:w="0" w:type="dxa"/>
                    <w:right w:w="108" w:type="dxa"/>
                  </w:tcMar>
                  <w:vAlign w:val="center"/>
                  <w:hideMark/>
                </w:tcPr>
                <w:p w:rsidR="00A15692" w:rsidRDefault="0039050D">
                  <w:pPr>
                    <w:jc w:val="center"/>
                  </w:pPr>
                  <w:r>
                    <w:rPr>
                      <w:rFonts w:ascii="Times New Roman" w:eastAsia="Times New Roman" w:hAnsi="Times New Roman" w:cs="Times New Roman"/>
                      <w:b/>
                      <w:color w:val="000000"/>
                      <w:sz w:val="18"/>
                      <w:szCs w:val="18"/>
                    </w:rPr>
                    <w:t xml:space="preserve">ф.0503169 </w:t>
                  </w:r>
                  <w:proofErr w:type="spellStart"/>
                  <w:r>
                    <w:rPr>
                      <w:rFonts w:ascii="Times New Roman" w:eastAsia="Times New Roman" w:hAnsi="Times New Roman" w:cs="Times New Roman"/>
                      <w:b/>
                      <w:color w:val="000000"/>
                      <w:sz w:val="18"/>
                      <w:szCs w:val="18"/>
                    </w:rPr>
                    <w:t>Дт</w:t>
                  </w:r>
                  <w:proofErr w:type="spellEnd"/>
                  <w:r>
                    <w:rPr>
                      <w:rFonts w:ascii="Times New Roman" w:eastAsia="Times New Roman" w:hAnsi="Times New Roman" w:cs="Times New Roman"/>
                      <w:b/>
                      <w:color w:val="000000"/>
                      <w:sz w:val="18"/>
                      <w:szCs w:val="18"/>
                    </w:rPr>
                    <w:t>   гр.7</w:t>
                  </w:r>
                </w:p>
              </w:tc>
              <w:tc>
                <w:tcPr>
                  <w:tcW w:w="1223" w:type="dxa"/>
                  <w:tcBorders>
                    <w:top w:val="single" w:sz="8" w:space="0" w:color="BFBFBF"/>
                    <w:left w:val="nil"/>
                    <w:bottom w:val="single" w:sz="8" w:space="0" w:color="BFBFBF"/>
                    <w:right w:val="single" w:sz="8" w:space="0" w:color="BFBFBF"/>
                  </w:tcBorders>
                  <w:tcMar>
                    <w:top w:w="0" w:type="dxa"/>
                    <w:left w:w="108" w:type="dxa"/>
                    <w:bottom w:w="0" w:type="dxa"/>
                    <w:right w:w="108" w:type="dxa"/>
                  </w:tcMar>
                  <w:vAlign w:val="center"/>
                  <w:hideMark/>
                </w:tcPr>
                <w:p w:rsidR="00A15692" w:rsidRDefault="0039050D">
                  <w:pPr>
                    <w:jc w:val="center"/>
                  </w:pPr>
                  <w:r>
                    <w:rPr>
                      <w:rFonts w:ascii="Times New Roman" w:eastAsia="Times New Roman" w:hAnsi="Times New Roman" w:cs="Times New Roman"/>
                      <w:b/>
                      <w:color w:val="000000"/>
                      <w:sz w:val="18"/>
                      <w:szCs w:val="18"/>
                    </w:rPr>
                    <w:t xml:space="preserve">ф.0503169 </w:t>
                  </w:r>
                  <w:proofErr w:type="spellStart"/>
                  <w:r>
                    <w:rPr>
                      <w:rFonts w:ascii="Times New Roman" w:eastAsia="Times New Roman" w:hAnsi="Times New Roman" w:cs="Times New Roman"/>
                      <w:b/>
                      <w:color w:val="000000"/>
                      <w:sz w:val="18"/>
                      <w:szCs w:val="18"/>
                    </w:rPr>
                    <w:t>Кт</w:t>
                  </w:r>
                  <w:proofErr w:type="spellEnd"/>
                  <w:r>
                    <w:rPr>
                      <w:rFonts w:ascii="Times New Roman" w:eastAsia="Times New Roman" w:hAnsi="Times New Roman" w:cs="Times New Roman"/>
                      <w:b/>
                      <w:color w:val="000000"/>
                      <w:sz w:val="18"/>
                      <w:szCs w:val="18"/>
                    </w:rPr>
                    <w:t>   гр.5</w:t>
                  </w:r>
                </w:p>
              </w:tc>
              <w:tc>
                <w:tcPr>
                  <w:tcW w:w="1358" w:type="dxa"/>
                  <w:tcBorders>
                    <w:top w:val="single" w:sz="8" w:space="0" w:color="BFBFBF"/>
                    <w:left w:val="nil"/>
                    <w:bottom w:val="single" w:sz="8" w:space="0" w:color="BFBFBF"/>
                    <w:right w:val="single" w:sz="8" w:space="0" w:color="BFBFBF"/>
                  </w:tcBorders>
                  <w:tcMar>
                    <w:top w:w="0" w:type="dxa"/>
                    <w:left w:w="108" w:type="dxa"/>
                    <w:bottom w:w="0" w:type="dxa"/>
                    <w:right w:w="108" w:type="dxa"/>
                  </w:tcMar>
                  <w:vAlign w:val="center"/>
                  <w:hideMark/>
                </w:tcPr>
                <w:p w:rsidR="00A15692" w:rsidRDefault="0039050D">
                  <w:pPr>
                    <w:jc w:val="center"/>
                  </w:pPr>
                  <w:r>
                    <w:rPr>
                      <w:rFonts w:ascii="Times New Roman" w:eastAsia="Times New Roman" w:hAnsi="Times New Roman" w:cs="Times New Roman"/>
                      <w:b/>
                      <w:color w:val="000000"/>
                      <w:sz w:val="18"/>
                      <w:szCs w:val="18"/>
                    </w:rPr>
                    <w:t>ф.0503127 (поступление)</w:t>
                  </w:r>
                </w:p>
              </w:tc>
              <w:tc>
                <w:tcPr>
                  <w:tcW w:w="1267" w:type="dxa"/>
                  <w:tcBorders>
                    <w:top w:val="single" w:sz="8" w:space="0" w:color="BFBFBF"/>
                    <w:left w:val="nil"/>
                    <w:bottom w:val="single" w:sz="8" w:space="0" w:color="BFBFBF"/>
                    <w:right w:val="single" w:sz="8" w:space="0" w:color="BFBFBF"/>
                  </w:tcBorders>
                  <w:tcMar>
                    <w:top w:w="0" w:type="dxa"/>
                    <w:left w:w="108" w:type="dxa"/>
                    <w:bottom w:w="0" w:type="dxa"/>
                    <w:right w:w="108" w:type="dxa"/>
                  </w:tcMar>
                  <w:vAlign w:val="center"/>
                  <w:hideMark/>
                </w:tcPr>
                <w:p w:rsidR="00A15692" w:rsidRDefault="0039050D">
                  <w:pPr>
                    <w:jc w:val="center"/>
                  </w:pPr>
                  <w:r>
                    <w:rPr>
                      <w:rFonts w:ascii="Times New Roman" w:eastAsia="Times New Roman" w:hAnsi="Times New Roman" w:cs="Times New Roman"/>
                      <w:b/>
                      <w:color w:val="000000"/>
                      <w:sz w:val="18"/>
                      <w:szCs w:val="18"/>
                    </w:rPr>
                    <w:t xml:space="preserve">Отклонение (ф.169 </w:t>
                  </w:r>
                  <w:proofErr w:type="spellStart"/>
                  <w:r>
                    <w:rPr>
                      <w:rFonts w:ascii="Times New Roman" w:eastAsia="Times New Roman" w:hAnsi="Times New Roman" w:cs="Times New Roman"/>
                      <w:b/>
                      <w:color w:val="000000"/>
                      <w:sz w:val="18"/>
                      <w:szCs w:val="18"/>
                    </w:rPr>
                    <w:t>Дт</w:t>
                  </w:r>
                  <w:proofErr w:type="spellEnd"/>
                  <w:r>
                    <w:rPr>
                      <w:rFonts w:ascii="Times New Roman" w:eastAsia="Times New Roman" w:hAnsi="Times New Roman" w:cs="Times New Roman"/>
                      <w:b/>
                      <w:color w:val="000000"/>
                      <w:sz w:val="18"/>
                      <w:szCs w:val="18"/>
                    </w:rPr>
                    <w:t xml:space="preserve"> гр.7 + ф.169 </w:t>
                  </w:r>
                  <w:proofErr w:type="spellStart"/>
                  <w:r>
                    <w:rPr>
                      <w:rFonts w:ascii="Times New Roman" w:eastAsia="Times New Roman" w:hAnsi="Times New Roman" w:cs="Times New Roman"/>
                      <w:b/>
                      <w:color w:val="000000"/>
                      <w:sz w:val="18"/>
                      <w:szCs w:val="18"/>
                    </w:rPr>
                    <w:t>Кт</w:t>
                  </w:r>
                  <w:proofErr w:type="spellEnd"/>
                  <w:r>
                    <w:rPr>
                      <w:rFonts w:ascii="Times New Roman" w:eastAsia="Times New Roman" w:hAnsi="Times New Roman" w:cs="Times New Roman"/>
                      <w:b/>
                      <w:color w:val="000000"/>
                      <w:sz w:val="18"/>
                      <w:szCs w:val="18"/>
                    </w:rPr>
                    <w:t xml:space="preserve"> гр.5 - ф.127)</w:t>
                  </w:r>
                </w:p>
              </w:tc>
              <w:tc>
                <w:tcPr>
                  <w:tcW w:w="1917" w:type="dxa"/>
                  <w:tcBorders>
                    <w:top w:val="single" w:sz="8" w:space="0" w:color="BFBFBF"/>
                    <w:left w:val="nil"/>
                    <w:bottom w:val="single" w:sz="8" w:space="0" w:color="BFBFBF"/>
                    <w:right w:val="single" w:sz="8" w:space="0" w:color="BFBFBF"/>
                  </w:tcBorders>
                  <w:tcMar>
                    <w:top w:w="0" w:type="dxa"/>
                    <w:left w:w="108" w:type="dxa"/>
                    <w:bottom w:w="0" w:type="dxa"/>
                    <w:right w:w="108" w:type="dxa"/>
                  </w:tcMar>
                  <w:vAlign w:val="center"/>
                  <w:hideMark/>
                </w:tcPr>
                <w:p w:rsidR="00A15692" w:rsidRDefault="0039050D">
                  <w:pPr>
                    <w:jc w:val="center"/>
                  </w:pPr>
                  <w:r>
                    <w:rPr>
                      <w:rFonts w:ascii="Times New Roman" w:eastAsia="Times New Roman" w:hAnsi="Times New Roman" w:cs="Times New Roman"/>
                      <w:b/>
                      <w:color w:val="000000"/>
                      <w:sz w:val="18"/>
                      <w:szCs w:val="18"/>
                    </w:rPr>
                    <w:t>Причины</w:t>
                  </w:r>
                </w:p>
              </w:tc>
            </w:tr>
            <w:tr w:rsidR="00A15692">
              <w:trPr>
                <w:trHeight w:val="1200"/>
              </w:trPr>
              <w:tc>
                <w:tcPr>
                  <w:tcW w:w="614" w:type="dxa"/>
                  <w:tcBorders>
                    <w:top w:val="nil"/>
                    <w:left w:val="single" w:sz="8" w:space="0" w:color="BFBFBF"/>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120</w:t>
                  </w:r>
                </w:p>
              </w:tc>
              <w:tc>
                <w:tcPr>
                  <w:tcW w:w="178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11109080040000120</w:t>
                  </w:r>
                </w:p>
              </w:tc>
              <w:tc>
                <w:tcPr>
                  <w:tcW w:w="79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205.29</w:t>
                  </w:r>
                </w:p>
              </w:tc>
              <w:tc>
                <w:tcPr>
                  <w:tcW w:w="1325"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26 581 639,53</w:t>
                  </w:r>
                </w:p>
              </w:tc>
              <w:tc>
                <w:tcPr>
                  <w:tcW w:w="1223"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107 390,23 </w:t>
                  </w:r>
                </w:p>
              </w:tc>
              <w:tc>
                <w:tcPr>
                  <w:tcW w:w="1358"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19 758 541,17 </w:t>
                  </w:r>
                </w:p>
              </w:tc>
              <w:tc>
                <w:tcPr>
                  <w:tcW w:w="1267"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6 930 488,59</w:t>
                  </w:r>
                </w:p>
              </w:tc>
              <w:tc>
                <w:tcPr>
                  <w:tcW w:w="1917" w:type="dxa"/>
                  <w:tcBorders>
                    <w:top w:val="nil"/>
                    <w:left w:val="nil"/>
                    <w:bottom w:val="single" w:sz="8" w:space="0" w:color="BFBFBF"/>
                    <w:right w:val="single" w:sz="8" w:space="0" w:color="BFBFBF"/>
                  </w:tcBorders>
                  <w:tcMar>
                    <w:top w:w="0" w:type="dxa"/>
                    <w:left w:w="108" w:type="dxa"/>
                    <w:bottom w:w="0" w:type="dxa"/>
                    <w:right w:w="108" w:type="dxa"/>
                  </w:tcMar>
                  <w:hideMark/>
                </w:tcPr>
                <w:p w:rsidR="00A15692" w:rsidRDefault="0039050D">
                  <w:r>
                    <w:rPr>
                      <w:rFonts w:ascii="Times New Roman" w:eastAsia="Times New Roman" w:hAnsi="Times New Roman" w:cs="Times New Roman"/>
                      <w:color w:val="000000"/>
                      <w:sz w:val="18"/>
                      <w:szCs w:val="18"/>
                    </w:rPr>
                    <w:t xml:space="preserve">уточнение суммы ранее начисленных администрируемых доходов будущих периодов по долгосрочных договорам аренды </w:t>
                  </w:r>
                  <w:r>
                    <w:rPr>
                      <w:rFonts w:ascii="Times New Roman" w:eastAsia="Times New Roman" w:hAnsi="Times New Roman" w:cs="Times New Roman"/>
                      <w:color w:val="000000"/>
                      <w:sz w:val="18"/>
                      <w:szCs w:val="18"/>
                    </w:rPr>
                    <w:t>(переуступка договоров)</w:t>
                  </w:r>
                </w:p>
              </w:tc>
            </w:tr>
            <w:tr w:rsidR="00A15692">
              <w:trPr>
                <w:trHeight w:val="273"/>
              </w:trPr>
              <w:tc>
                <w:tcPr>
                  <w:tcW w:w="614" w:type="dxa"/>
                  <w:tcBorders>
                    <w:top w:val="nil"/>
                    <w:left w:val="single" w:sz="8" w:space="0" w:color="BFBFBF"/>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440</w:t>
                  </w:r>
                </w:p>
              </w:tc>
              <w:tc>
                <w:tcPr>
                  <w:tcW w:w="178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11402042040000440</w:t>
                  </w:r>
                </w:p>
              </w:tc>
              <w:tc>
                <w:tcPr>
                  <w:tcW w:w="79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205.74</w:t>
                  </w:r>
                </w:p>
              </w:tc>
              <w:tc>
                <w:tcPr>
                  <w:tcW w:w="1325"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2 265,00 </w:t>
                  </w:r>
                </w:p>
              </w:tc>
              <w:tc>
                <w:tcPr>
                  <w:tcW w:w="1223"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w:t>
                  </w:r>
                </w:p>
              </w:tc>
              <w:tc>
                <w:tcPr>
                  <w:tcW w:w="1358"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2 265,00 </w:t>
                  </w:r>
                </w:p>
              </w:tc>
              <w:tc>
                <w:tcPr>
                  <w:tcW w:w="1267"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   </w:t>
                  </w:r>
                </w:p>
              </w:tc>
              <w:tc>
                <w:tcPr>
                  <w:tcW w:w="1917" w:type="dxa"/>
                  <w:tcBorders>
                    <w:top w:val="nil"/>
                    <w:left w:val="nil"/>
                    <w:bottom w:val="single" w:sz="8" w:space="0" w:color="BFBFBF"/>
                    <w:right w:val="single" w:sz="8" w:space="0" w:color="BFBFBF"/>
                  </w:tcBorders>
                  <w:tcMar>
                    <w:top w:w="0" w:type="dxa"/>
                    <w:left w:w="108" w:type="dxa"/>
                    <w:bottom w:w="0" w:type="dxa"/>
                    <w:right w:w="108" w:type="dxa"/>
                  </w:tcMar>
                  <w:hideMark/>
                </w:tcPr>
                <w:p w:rsidR="00A15692" w:rsidRDefault="0039050D">
                  <w:r>
                    <w:rPr>
                      <w:rFonts w:ascii="Times New Roman" w:eastAsia="Times New Roman" w:hAnsi="Times New Roman" w:cs="Times New Roman"/>
                      <w:color w:val="000000"/>
                      <w:sz w:val="18"/>
                      <w:szCs w:val="18"/>
                    </w:rPr>
                    <w:t> </w:t>
                  </w:r>
                </w:p>
              </w:tc>
            </w:tr>
            <w:tr w:rsidR="00A15692">
              <w:trPr>
                <w:trHeight w:val="480"/>
              </w:trPr>
              <w:tc>
                <w:tcPr>
                  <w:tcW w:w="614" w:type="dxa"/>
                  <w:tcBorders>
                    <w:top w:val="nil"/>
                    <w:left w:val="single" w:sz="8" w:space="0" w:color="BFBFBF"/>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180</w:t>
                  </w:r>
                </w:p>
              </w:tc>
              <w:tc>
                <w:tcPr>
                  <w:tcW w:w="178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11701040040000180</w:t>
                  </w:r>
                </w:p>
              </w:tc>
              <w:tc>
                <w:tcPr>
                  <w:tcW w:w="79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205.81</w:t>
                  </w:r>
                </w:p>
              </w:tc>
              <w:tc>
                <w:tcPr>
                  <w:tcW w:w="1325"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71 203,00 </w:t>
                  </w:r>
                </w:p>
              </w:tc>
              <w:tc>
                <w:tcPr>
                  <w:tcW w:w="1223"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w:t>
                  </w:r>
                </w:p>
              </w:tc>
              <w:tc>
                <w:tcPr>
                  <w:tcW w:w="1358"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-31 776,00 </w:t>
                  </w:r>
                </w:p>
              </w:tc>
              <w:tc>
                <w:tcPr>
                  <w:tcW w:w="1267"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102 979,00 </w:t>
                  </w:r>
                </w:p>
              </w:tc>
              <w:tc>
                <w:tcPr>
                  <w:tcW w:w="1917" w:type="dxa"/>
                  <w:tcBorders>
                    <w:top w:val="nil"/>
                    <w:left w:val="nil"/>
                    <w:bottom w:val="single" w:sz="8" w:space="0" w:color="BFBFBF"/>
                    <w:right w:val="single" w:sz="8" w:space="0" w:color="BFBFBF"/>
                  </w:tcBorders>
                  <w:tcMar>
                    <w:top w:w="0" w:type="dxa"/>
                    <w:left w:w="108" w:type="dxa"/>
                    <w:bottom w:w="0" w:type="dxa"/>
                    <w:right w:w="108" w:type="dxa"/>
                  </w:tcMar>
                  <w:hideMark/>
                </w:tcPr>
                <w:p w:rsidR="00A15692" w:rsidRDefault="0039050D">
                  <w:r>
                    <w:rPr>
                      <w:rFonts w:ascii="Times New Roman" w:eastAsia="Times New Roman" w:hAnsi="Times New Roman" w:cs="Times New Roman"/>
                      <w:color w:val="000000"/>
                      <w:sz w:val="18"/>
                      <w:szCs w:val="18"/>
                    </w:rPr>
                    <w:t>уточнены невыясненные платежи по доходам</w:t>
                  </w:r>
                </w:p>
              </w:tc>
            </w:tr>
            <w:tr w:rsidR="00A15692">
              <w:trPr>
                <w:trHeight w:val="480"/>
              </w:trPr>
              <w:tc>
                <w:tcPr>
                  <w:tcW w:w="614" w:type="dxa"/>
                  <w:tcBorders>
                    <w:top w:val="nil"/>
                    <w:left w:val="single" w:sz="8" w:space="0" w:color="BFBFBF"/>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130</w:t>
                  </w:r>
                </w:p>
              </w:tc>
              <w:tc>
                <w:tcPr>
                  <w:tcW w:w="178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11302994040000130</w:t>
                  </w:r>
                </w:p>
              </w:tc>
              <w:tc>
                <w:tcPr>
                  <w:tcW w:w="79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209.34</w:t>
                  </w:r>
                </w:p>
              </w:tc>
              <w:tc>
                <w:tcPr>
                  <w:tcW w:w="1325"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75 800,00 </w:t>
                  </w:r>
                </w:p>
              </w:tc>
              <w:tc>
                <w:tcPr>
                  <w:tcW w:w="1223"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w:t>
                  </w:r>
                </w:p>
              </w:tc>
              <w:tc>
                <w:tcPr>
                  <w:tcW w:w="1358"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69 500,00 </w:t>
                  </w:r>
                </w:p>
              </w:tc>
              <w:tc>
                <w:tcPr>
                  <w:tcW w:w="1267"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6 300,00 </w:t>
                  </w:r>
                </w:p>
              </w:tc>
              <w:tc>
                <w:tcPr>
                  <w:tcW w:w="1917" w:type="dxa"/>
                  <w:tcBorders>
                    <w:top w:val="nil"/>
                    <w:left w:val="nil"/>
                    <w:bottom w:val="single" w:sz="8" w:space="0" w:color="BFBFBF"/>
                    <w:right w:val="single" w:sz="8" w:space="0" w:color="BFBFBF"/>
                  </w:tcBorders>
                  <w:tcMar>
                    <w:top w:w="0" w:type="dxa"/>
                    <w:left w:w="108" w:type="dxa"/>
                    <w:bottom w:w="0" w:type="dxa"/>
                    <w:right w:w="108" w:type="dxa"/>
                  </w:tcMar>
                  <w:hideMark/>
                </w:tcPr>
                <w:p w:rsidR="00A15692" w:rsidRDefault="0039050D">
                  <w:r>
                    <w:rPr>
                      <w:rFonts w:ascii="Times New Roman" w:eastAsia="Times New Roman" w:hAnsi="Times New Roman" w:cs="Times New Roman"/>
                      <w:color w:val="000000"/>
                      <w:sz w:val="18"/>
                      <w:szCs w:val="18"/>
                    </w:rPr>
                    <w:t xml:space="preserve">уточнение сумм по возмещению расходов по </w:t>
                  </w:r>
                  <w:r>
                    <w:rPr>
                      <w:rFonts w:ascii="Times New Roman" w:eastAsia="Times New Roman" w:hAnsi="Times New Roman" w:cs="Times New Roman"/>
                      <w:color w:val="000000"/>
                      <w:sz w:val="18"/>
                      <w:szCs w:val="18"/>
                    </w:rPr>
                    <w:lastRenderedPageBreak/>
                    <w:t>судебным актам</w:t>
                  </w:r>
                </w:p>
              </w:tc>
            </w:tr>
            <w:tr w:rsidR="00A15692">
              <w:trPr>
                <w:trHeight w:val="300"/>
              </w:trPr>
              <w:tc>
                <w:tcPr>
                  <w:tcW w:w="614" w:type="dxa"/>
                  <w:tcBorders>
                    <w:top w:val="nil"/>
                    <w:left w:val="single" w:sz="8" w:space="0" w:color="BFBFBF"/>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lastRenderedPageBreak/>
                    <w:t>140</w:t>
                  </w:r>
                </w:p>
              </w:tc>
              <w:tc>
                <w:tcPr>
                  <w:tcW w:w="178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11607090040000140</w:t>
                  </w:r>
                </w:p>
              </w:tc>
              <w:tc>
                <w:tcPr>
                  <w:tcW w:w="79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209.41</w:t>
                  </w:r>
                </w:p>
              </w:tc>
              <w:tc>
                <w:tcPr>
                  <w:tcW w:w="1325"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3 691,99 </w:t>
                  </w:r>
                </w:p>
              </w:tc>
              <w:tc>
                <w:tcPr>
                  <w:tcW w:w="1223"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w:t>
                  </w:r>
                </w:p>
              </w:tc>
              <w:tc>
                <w:tcPr>
                  <w:tcW w:w="1358"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xml:space="preserve">3 691,99 </w:t>
                  </w:r>
                </w:p>
              </w:tc>
              <w:tc>
                <w:tcPr>
                  <w:tcW w:w="1267"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color w:val="000000"/>
                      <w:sz w:val="18"/>
                      <w:szCs w:val="18"/>
                    </w:rPr>
                    <w:t>                      -   </w:t>
                  </w:r>
                </w:p>
              </w:tc>
              <w:tc>
                <w:tcPr>
                  <w:tcW w:w="1917" w:type="dxa"/>
                  <w:tcBorders>
                    <w:top w:val="nil"/>
                    <w:left w:val="nil"/>
                    <w:bottom w:val="single" w:sz="8" w:space="0" w:color="BFBFBF"/>
                    <w:right w:val="single" w:sz="8" w:space="0" w:color="BFBFBF"/>
                  </w:tcBorders>
                  <w:tcMar>
                    <w:top w:w="0" w:type="dxa"/>
                    <w:left w:w="108" w:type="dxa"/>
                    <w:bottom w:w="0" w:type="dxa"/>
                    <w:right w:w="108" w:type="dxa"/>
                  </w:tcMar>
                  <w:hideMark/>
                </w:tcPr>
                <w:p w:rsidR="00A15692" w:rsidRDefault="0039050D">
                  <w:r>
                    <w:rPr>
                      <w:rFonts w:ascii="Times New Roman" w:eastAsia="Times New Roman" w:hAnsi="Times New Roman" w:cs="Times New Roman"/>
                      <w:color w:val="000000"/>
                      <w:sz w:val="18"/>
                      <w:szCs w:val="18"/>
                    </w:rPr>
                    <w:t> </w:t>
                  </w:r>
                </w:p>
              </w:tc>
            </w:tr>
            <w:tr w:rsidR="00A15692">
              <w:trPr>
                <w:trHeight w:val="300"/>
              </w:trPr>
              <w:tc>
                <w:tcPr>
                  <w:tcW w:w="614" w:type="dxa"/>
                  <w:tcBorders>
                    <w:top w:val="nil"/>
                    <w:left w:val="single" w:sz="8" w:space="0" w:color="BFBFBF"/>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8"/>
                      <w:szCs w:val="18"/>
                    </w:rPr>
                    <w:t> </w:t>
                  </w:r>
                </w:p>
              </w:tc>
              <w:tc>
                <w:tcPr>
                  <w:tcW w:w="178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8"/>
                      <w:szCs w:val="18"/>
                    </w:rPr>
                    <w:t>ИТОГО</w:t>
                  </w:r>
                </w:p>
              </w:tc>
              <w:tc>
                <w:tcPr>
                  <w:tcW w:w="790"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8"/>
                      <w:szCs w:val="18"/>
                    </w:rPr>
                    <w:t> </w:t>
                  </w:r>
                </w:p>
              </w:tc>
              <w:tc>
                <w:tcPr>
                  <w:tcW w:w="1325"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b/>
                      <w:color w:val="000000"/>
                      <w:sz w:val="18"/>
                      <w:szCs w:val="18"/>
                    </w:rPr>
                    <w:t>26 734 599,52</w:t>
                  </w:r>
                </w:p>
              </w:tc>
              <w:tc>
                <w:tcPr>
                  <w:tcW w:w="1223"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b/>
                      <w:color w:val="000000"/>
                      <w:sz w:val="18"/>
                      <w:szCs w:val="18"/>
                    </w:rPr>
                    <w:t xml:space="preserve">107 390,23 </w:t>
                  </w:r>
                </w:p>
              </w:tc>
              <w:tc>
                <w:tcPr>
                  <w:tcW w:w="1358"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b/>
                      <w:color w:val="000000"/>
                      <w:sz w:val="18"/>
                      <w:szCs w:val="18"/>
                    </w:rPr>
                    <w:t xml:space="preserve">19 802 222,16 </w:t>
                  </w:r>
                </w:p>
              </w:tc>
              <w:tc>
                <w:tcPr>
                  <w:tcW w:w="1267"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pPr>
                    <w:jc w:val="right"/>
                  </w:pPr>
                  <w:r>
                    <w:rPr>
                      <w:rFonts w:ascii="Times New Roman" w:eastAsia="Times New Roman" w:hAnsi="Times New Roman" w:cs="Times New Roman"/>
                      <w:b/>
                      <w:color w:val="000000"/>
                      <w:sz w:val="18"/>
                      <w:szCs w:val="18"/>
                    </w:rPr>
                    <w:t>7 039 767,59</w:t>
                  </w:r>
                </w:p>
              </w:tc>
              <w:tc>
                <w:tcPr>
                  <w:tcW w:w="1917" w:type="dxa"/>
                  <w:tcBorders>
                    <w:top w:val="nil"/>
                    <w:left w:val="nil"/>
                    <w:bottom w:val="single" w:sz="8" w:space="0" w:color="BFBFBF"/>
                    <w:right w:val="single" w:sz="8" w:space="0" w:color="BFBFBF"/>
                  </w:tcBorders>
                  <w:noWrap/>
                  <w:tcMar>
                    <w:top w:w="0" w:type="dxa"/>
                    <w:left w:w="108" w:type="dxa"/>
                    <w:bottom w:w="0" w:type="dxa"/>
                    <w:right w:w="108" w:type="dxa"/>
                  </w:tcMar>
                  <w:hideMark/>
                </w:tcPr>
                <w:p w:rsidR="00A15692" w:rsidRDefault="0039050D">
                  <w:r>
                    <w:rPr>
                      <w:rFonts w:ascii="Times New Roman" w:eastAsia="Times New Roman" w:hAnsi="Times New Roman" w:cs="Times New Roman"/>
                      <w:b/>
                      <w:color w:val="000000"/>
                      <w:sz w:val="18"/>
                      <w:szCs w:val="18"/>
                    </w:rPr>
                    <w:t> </w:t>
                  </w:r>
                </w:p>
              </w:tc>
            </w:tr>
          </w:tbl>
          <w:p w:rsidR="00A15692" w:rsidRDefault="0039050D">
            <w:pPr>
              <w:jc w:val="center"/>
            </w:pPr>
            <w:r>
              <w:rPr>
                <w:rFonts w:ascii="Times New Roman" w:eastAsia="Times New Roman" w:hAnsi="Times New Roman" w:cs="Times New Roman"/>
                <w:color w:val="000000"/>
                <w:sz w:val="24"/>
                <w:szCs w:val="24"/>
              </w:rPr>
              <w:t> </w:t>
            </w:r>
          </w:p>
        </w:tc>
      </w:tr>
    </w:tbl>
    <w:p w:rsidR="00A15692" w:rsidRDefault="0039050D">
      <w:pPr>
        <w:jc w:val="both"/>
      </w:pPr>
      <w:r>
        <w:rPr>
          <w:rFonts w:ascii="Times New Roman" w:eastAsia="Times New Roman" w:hAnsi="Times New Roman" w:cs="Times New Roman"/>
          <w:color w:val="000000"/>
          <w:sz w:val="24"/>
          <w:szCs w:val="24"/>
        </w:rPr>
        <w:lastRenderedPageBreak/>
        <w:t> </w:t>
      </w:r>
    </w:p>
    <w:p w:rsidR="00A15692" w:rsidRDefault="0039050D">
      <w:pPr>
        <w:jc w:val="both"/>
      </w:pP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b/>
          <w:color w:val="000000"/>
          <w:sz w:val="28"/>
          <w:szCs w:val="28"/>
        </w:rPr>
        <w:t xml:space="preserve">Кредиторская </w:t>
      </w:r>
      <w:r>
        <w:rPr>
          <w:rFonts w:ascii="Times New Roman" w:eastAsia="Times New Roman" w:hAnsi="Times New Roman" w:cs="Times New Roman"/>
          <w:b/>
          <w:color w:val="000000"/>
          <w:sz w:val="28"/>
          <w:szCs w:val="28"/>
        </w:rPr>
        <w:t>задолженность</w:t>
      </w:r>
    </w:p>
    <w:p w:rsidR="00A15692" w:rsidRDefault="0039050D">
      <w:pPr>
        <w:jc w:val="both"/>
      </w:pPr>
      <w:r>
        <w:rPr>
          <w:rFonts w:ascii="Times New Roman" w:eastAsia="Times New Roman" w:hAnsi="Times New Roman" w:cs="Times New Roman"/>
          <w:color w:val="000000"/>
          <w:sz w:val="24"/>
          <w:szCs w:val="24"/>
        </w:rPr>
        <w:t> </w:t>
      </w:r>
    </w:p>
    <w:p w:rsidR="00A15692" w:rsidRDefault="0039050D">
      <w:pPr>
        <w:ind w:firstLine="720"/>
        <w:jc w:val="both"/>
      </w:pPr>
      <w:r>
        <w:rPr>
          <w:rFonts w:ascii="Times New Roman" w:eastAsia="Times New Roman" w:hAnsi="Times New Roman" w:cs="Times New Roman"/>
          <w:color w:val="000000"/>
          <w:sz w:val="28"/>
          <w:szCs w:val="28"/>
        </w:rPr>
        <w:t>       Кредиторская задолженность на 01.01.2025 года перед контрагентами имеет текущий характер. Просроченной задолженности ГРБС не имеет, общая сумма задолженности составляет 121 664,78 рублей, в том числе:</w:t>
      </w:r>
    </w:p>
    <w:p w:rsidR="00A15692" w:rsidRDefault="0039050D">
      <w:pPr>
        <w:ind w:firstLine="720"/>
        <w:jc w:val="both"/>
      </w:pPr>
      <w:r>
        <w:rPr>
          <w:rFonts w:ascii="Times New Roman" w:eastAsia="Times New Roman" w:hAnsi="Times New Roman" w:cs="Times New Roman"/>
          <w:color w:val="000000"/>
          <w:sz w:val="28"/>
          <w:szCs w:val="28"/>
        </w:rPr>
        <w:t xml:space="preserve">- по счету 120529000 в сумме </w:t>
      </w:r>
      <w:r>
        <w:rPr>
          <w:rFonts w:ascii="Times New Roman" w:eastAsia="Times New Roman" w:hAnsi="Times New Roman" w:cs="Times New Roman"/>
          <w:color w:val="000000"/>
          <w:sz w:val="28"/>
          <w:szCs w:val="28"/>
        </w:rPr>
        <w:t>120 661,78 рублей - расчеты по иным доходам от собственности, оплата за 1 квартал 2025 года по долгосрочным договорам на размещение нестационарных торговых объектов (киоски, павильоны), которые находятся на подписании у контрагентов и не отражены в учете;</w:t>
      </w:r>
    </w:p>
    <w:p w:rsidR="00A15692" w:rsidRDefault="0039050D">
      <w:pPr>
        <w:ind w:firstLine="720"/>
        <w:jc w:val="both"/>
      </w:pPr>
      <w:r>
        <w:rPr>
          <w:rFonts w:ascii="Times New Roman" w:eastAsia="Times New Roman" w:hAnsi="Times New Roman" w:cs="Times New Roman"/>
          <w:color w:val="000000"/>
          <w:sz w:val="28"/>
          <w:szCs w:val="28"/>
        </w:rPr>
        <w:t>- по счету 120581000 в сумме 1 003,00 рублей - невыясненные поступления, уточнено 13.01.2025 г.</w:t>
      </w:r>
    </w:p>
    <w:p w:rsidR="00A15692" w:rsidRDefault="0039050D">
      <w:pPr>
        <w:ind w:firstLine="720"/>
        <w:jc w:val="both"/>
      </w:pPr>
      <w:r>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8"/>
          <w:szCs w:val="28"/>
        </w:rPr>
        <w:t>По счету 140140000 на конец отчетного периода доходы будущих периодов составили 46 315 664,58 </w:t>
      </w:r>
      <w:proofErr w:type="gramStart"/>
      <w:r>
        <w:rPr>
          <w:rFonts w:ascii="Times New Roman" w:eastAsia="Times New Roman" w:hAnsi="Times New Roman" w:cs="Times New Roman"/>
          <w:color w:val="000000"/>
          <w:sz w:val="28"/>
          <w:szCs w:val="28"/>
        </w:rPr>
        <w:t>рублей :</w:t>
      </w:r>
      <w:proofErr w:type="gramEnd"/>
    </w:p>
    <w:p w:rsidR="00A15692" w:rsidRDefault="0039050D">
      <w:pPr>
        <w:ind w:firstLine="720"/>
        <w:jc w:val="both"/>
      </w:pPr>
      <w:r>
        <w:rPr>
          <w:rFonts w:ascii="Times New Roman" w:eastAsia="Times New Roman" w:hAnsi="Times New Roman" w:cs="Times New Roman"/>
          <w:color w:val="000000"/>
          <w:sz w:val="28"/>
          <w:szCs w:val="28"/>
        </w:rPr>
        <w:t> </w:t>
      </w:r>
    </w:p>
    <w:p w:rsidR="00A15692" w:rsidRDefault="0039050D">
      <w:pPr>
        <w:jc w:val="center"/>
      </w:pPr>
      <w:r>
        <w:rPr>
          <w:rFonts w:ascii="Times New Roman" w:eastAsia="Times New Roman" w:hAnsi="Times New Roman" w:cs="Times New Roman"/>
          <w:b/>
          <w:color w:val="000000"/>
          <w:sz w:val="28"/>
          <w:szCs w:val="28"/>
        </w:rPr>
        <w:t xml:space="preserve">Расшифровка показателей доходов будущих периодов </w:t>
      </w:r>
    </w:p>
    <w:p w:rsidR="00A15692" w:rsidRDefault="0039050D">
      <w:pPr>
        <w:jc w:val="center"/>
      </w:pPr>
      <w:r>
        <w:rPr>
          <w:rFonts w:ascii="Times New Roman" w:eastAsia="Times New Roman" w:hAnsi="Times New Roman" w:cs="Times New Roman"/>
          <w:color w:val="000000"/>
          <w:sz w:val="24"/>
          <w:szCs w:val="24"/>
        </w:rPr>
        <w:t>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783"/>
        <w:gridCol w:w="3947"/>
        <w:gridCol w:w="2370"/>
        <w:gridCol w:w="2806"/>
      </w:tblGrid>
      <w:tr w:rsidR="00A15692">
        <w:tc>
          <w:tcPr>
            <w:tcW w:w="7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8"/>
                <w:szCs w:val="18"/>
              </w:rPr>
              <w:t>№</w:t>
            </w:r>
            <w:r>
              <w:rPr>
                <w:rFonts w:ascii="Times New Roman" w:eastAsia="Times New Roman" w:hAnsi="Times New Roman" w:cs="Times New Roman"/>
                <w:b/>
                <w:color w:val="000000"/>
                <w:sz w:val="18"/>
                <w:szCs w:val="18"/>
              </w:rPr>
              <w:t xml:space="preserve"> п/п</w:t>
            </w:r>
          </w:p>
        </w:tc>
        <w:tc>
          <w:tcPr>
            <w:tcW w:w="39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8"/>
                <w:szCs w:val="18"/>
              </w:rPr>
              <w:t xml:space="preserve">Счет бухгалтерского учета </w:t>
            </w:r>
          </w:p>
        </w:tc>
        <w:tc>
          <w:tcPr>
            <w:tcW w:w="23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8"/>
                <w:szCs w:val="18"/>
              </w:rPr>
              <w:t>Сумма на отчетную дату</w:t>
            </w:r>
          </w:p>
        </w:tc>
        <w:tc>
          <w:tcPr>
            <w:tcW w:w="28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8"/>
                <w:szCs w:val="18"/>
              </w:rPr>
              <w:t>Причины образования</w:t>
            </w:r>
          </w:p>
        </w:tc>
      </w:tr>
      <w:tr w:rsidR="00A15692">
        <w:tc>
          <w:tcPr>
            <w:tcW w:w="7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1.</w:t>
            </w:r>
          </w:p>
        </w:tc>
        <w:tc>
          <w:tcPr>
            <w:tcW w:w="39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401.40.129</w:t>
            </w:r>
          </w:p>
        </w:tc>
        <w:tc>
          <w:tcPr>
            <w:tcW w:w="23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46 315 524,58</w:t>
            </w:r>
          </w:p>
        </w:tc>
        <w:tc>
          <w:tcPr>
            <w:tcW w:w="28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both"/>
            </w:pPr>
            <w:r>
              <w:rPr>
                <w:rFonts w:ascii="Times New Roman" w:eastAsia="Times New Roman" w:hAnsi="Times New Roman" w:cs="Times New Roman"/>
                <w:color w:val="000000"/>
                <w:sz w:val="20"/>
                <w:szCs w:val="20"/>
              </w:rPr>
              <w:t>Начисление долгосрочных договоров аренды. </w:t>
            </w:r>
          </w:p>
        </w:tc>
      </w:tr>
      <w:tr w:rsidR="00A15692">
        <w:tc>
          <w:tcPr>
            <w:tcW w:w="7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2.</w:t>
            </w:r>
          </w:p>
        </w:tc>
        <w:tc>
          <w:tcPr>
            <w:tcW w:w="39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401.10.182</w:t>
            </w:r>
          </w:p>
        </w:tc>
        <w:tc>
          <w:tcPr>
            <w:tcW w:w="23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140,00</w:t>
            </w:r>
          </w:p>
        </w:tc>
        <w:tc>
          <w:tcPr>
            <w:tcW w:w="28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both"/>
            </w:pPr>
            <w:r>
              <w:rPr>
                <w:rFonts w:ascii="Times New Roman" w:eastAsia="Times New Roman" w:hAnsi="Times New Roman" w:cs="Times New Roman"/>
                <w:color w:val="000000"/>
                <w:sz w:val="20"/>
                <w:szCs w:val="20"/>
              </w:rPr>
              <w:t>Аренда НТО Павильон (Космонавтов, 28) по инвестиционному договору от 14.02.2022 № 1) на</w:t>
            </w:r>
            <w:r>
              <w:rPr>
                <w:rFonts w:ascii="Times New Roman" w:eastAsia="Times New Roman" w:hAnsi="Times New Roman" w:cs="Times New Roman"/>
                <w:color w:val="000000"/>
                <w:sz w:val="20"/>
                <w:szCs w:val="20"/>
              </w:rPr>
              <w:t xml:space="preserve"> право размещения нестационарного торгового объекта (киоски, павильоны)</w:t>
            </w:r>
          </w:p>
        </w:tc>
      </w:tr>
      <w:tr w:rsidR="00A15692">
        <w:tc>
          <w:tcPr>
            <w:tcW w:w="7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 </w:t>
            </w:r>
          </w:p>
        </w:tc>
        <w:tc>
          <w:tcPr>
            <w:tcW w:w="39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Итого</w:t>
            </w:r>
          </w:p>
        </w:tc>
        <w:tc>
          <w:tcPr>
            <w:tcW w:w="23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46 315 664,58</w:t>
            </w:r>
          </w:p>
        </w:tc>
        <w:tc>
          <w:tcPr>
            <w:tcW w:w="28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both"/>
            </w:pPr>
            <w:r>
              <w:rPr>
                <w:rFonts w:ascii="Times New Roman" w:eastAsia="Times New Roman" w:hAnsi="Times New Roman" w:cs="Times New Roman"/>
                <w:color w:val="000000"/>
                <w:sz w:val="20"/>
                <w:szCs w:val="20"/>
              </w:rPr>
              <w:t> </w:t>
            </w:r>
          </w:p>
        </w:tc>
      </w:tr>
    </w:tbl>
    <w:p w:rsidR="00A15692" w:rsidRDefault="0039050D">
      <w:pPr>
        <w:ind w:firstLine="720"/>
        <w:jc w:val="both"/>
      </w:pP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color w:val="000000"/>
          <w:sz w:val="28"/>
          <w:szCs w:val="28"/>
        </w:rPr>
        <w:lastRenderedPageBreak/>
        <w:t>    По счету 140160000 на конец отчетного периода резервы предстоящих расходов составили в сумме 591 530,72 рублей.</w:t>
      </w:r>
      <w:r>
        <w:rPr>
          <w:rFonts w:ascii="Times New Roman" w:eastAsia="Times New Roman" w:hAnsi="Times New Roman" w:cs="Times New Roman"/>
          <w:color w:val="000000"/>
          <w:sz w:val="24"/>
          <w:szCs w:val="24"/>
        </w:rPr>
        <w:t> </w:t>
      </w:r>
    </w:p>
    <w:p w:rsidR="00A15692" w:rsidRDefault="0039050D">
      <w:pPr>
        <w:jc w:val="center"/>
      </w:pPr>
      <w:r>
        <w:rPr>
          <w:rFonts w:ascii="Times New Roman" w:eastAsia="Times New Roman" w:hAnsi="Times New Roman" w:cs="Times New Roman"/>
          <w:b/>
          <w:color w:val="000000"/>
          <w:sz w:val="18"/>
          <w:szCs w:val="18"/>
        </w:rPr>
        <w:t> </w:t>
      </w:r>
    </w:p>
    <w:p w:rsidR="00A15692" w:rsidRDefault="0039050D">
      <w:pPr>
        <w:jc w:val="center"/>
      </w:pPr>
      <w:r>
        <w:rPr>
          <w:rFonts w:ascii="Times New Roman" w:eastAsia="Times New Roman" w:hAnsi="Times New Roman" w:cs="Times New Roman"/>
          <w:b/>
          <w:color w:val="000000"/>
          <w:sz w:val="28"/>
          <w:szCs w:val="28"/>
        </w:rPr>
        <w:t xml:space="preserve">Расшифровка показателей резервов предстоящих расходов </w:t>
      </w:r>
    </w:p>
    <w:p w:rsidR="00A15692" w:rsidRDefault="0039050D">
      <w:pPr>
        <w:jc w:val="center"/>
      </w:pPr>
      <w:r>
        <w:rPr>
          <w:rFonts w:ascii="Times New Roman" w:eastAsia="Times New Roman" w:hAnsi="Times New Roman" w:cs="Times New Roman"/>
          <w:color w:val="000000"/>
          <w:sz w:val="24"/>
          <w:szCs w:val="24"/>
        </w:rPr>
        <w:t>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776"/>
        <w:gridCol w:w="3926"/>
        <w:gridCol w:w="2381"/>
        <w:gridCol w:w="2770"/>
      </w:tblGrid>
      <w:tr w:rsidR="00A15692">
        <w:tc>
          <w:tcPr>
            <w:tcW w:w="7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8"/>
                <w:szCs w:val="18"/>
              </w:rPr>
              <w:t>№ п/п</w:t>
            </w:r>
          </w:p>
        </w:tc>
        <w:tc>
          <w:tcPr>
            <w:tcW w:w="3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8"/>
                <w:szCs w:val="18"/>
              </w:rPr>
              <w:t xml:space="preserve">Счет бухгалтерского учета </w:t>
            </w:r>
          </w:p>
        </w:tc>
        <w:tc>
          <w:tcPr>
            <w:tcW w:w="23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8"/>
                <w:szCs w:val="18"/>
              </w:rPr>
              <w:t>Сумма на отчетную дату</w:t>
            </w:r>
          </w:p>
        </w:tc>
        <w:tc>
          <w:tcPr>
            <w:tcW w:w="27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b/>
                <w:color w:val="000000"/>
                <w:sz w:val="18"/>
                <w:szCs w:val="18"/>
              </w:rPr>
              <w:t>Причины образования</w:t>
            </w:r>
          </w:p>
        </w:tc>
      </w:tr>
      <w:tr w:rsidR="00A15692">
        <w:tc>
          <w:tcPr>
            <w:tcW w:w="7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1.</w:t>
            </w:r>
          </w:p>
        </w:tc>
        <w:tc>
          <w:tcPr>
            <w:tcW w:w="3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1.401.60.211</w:t>
            </w:r>
          </w:p>
        </w:tc>
        <w:tc>
          <w:tcPr>
            <w:tcW w:w="23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454 324,64</w:t>
            </w:r>
          </w:p>
        </w:tc>
        <w:tc>
          <w:tcPr>
            <w:tcW w:w="277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неиспользование количества дней отпуска согласно графика отпусков</w:t>
            </w:r>
          </w:p>
        </w:tc>
      </w:tr>
      <w:tr w:rsidR="00A15692">
        <w:tc>
          <w:tcPr>
            <w:tcW w:w="7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2.</w:t>
            </w:r>
          </w:p>
        </w:tc>
        <w:tc>
          <w:tcPr>
            <w:tcW w:w="3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1.401.60.213</w:t>
            </w:r>
          </w:p>
        </w:tc>
        <w:tc>
          <w:tcPr>
            <w:tcW w:w="23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137 206,08</w:t>
            </w:r>
          </w:p>
        </w:tc>
        <w:tc>
          <w:tcPr>
            <w:tcW w:w="2770"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A15692"/>
        </w:tc>
      </w:tr>
      <w:tr w:rsidR="00A15692">
        <w:tc>
          <w:tcPr>
            <w:tcW w:w="7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 </w:t>
            </w:r>
          </w:p>
        </w:tc>
        <w:tc>
          <w:tcPr>
            <w:tcW w:w="3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Итого</w:t>
            </w:r>
          </w:p>
        </w:tc>
        <w:tc>
          <w:tcPr>
            <w:tcW w:w="23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20"/>
                <w:szCs w:val="20"/>
              </w:rPr>
              <w:t>591 530,72</w:t>
            </w:r>
          </w:p>
        </w:tc>
        <w:tc>
          <w:tcPr>
            <w:tcW w:w="27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5692" w:rsidRDefault="0039050D">
            <w:pPr>
              <w:jc w:val="center"/>
            </w:pPr>
            <w:r>
              <w:rPr>
                <w:rFonts w:ascii="Times New Roman" w:eastAsia="Times New Roman" w:hAnsi="Times New Roman" w:cs="Times New Roman"/>
                <w:color w:val="000000"/>
                <w:sz w:val="18"/>
                <w:szCs w:val="18"/>
              </w:rPr>
              <w:t> </w:t>
            </w:r>
          </w:p>
        </w:tc>
      </w:tr>
    </w:tbl>
    <w:p w:rsidR="00A15692" w:rsidRDefault="0039050D">
      <w:pPr>
        <w:jc w:val="center"/>
      </w:pPr>
      <w:r>
        <w:rPr>
          <w:rFonts w:ascii="Times New Roman" w:eastAsia="Times New Roman" w:hAnsi="Times New Roman" w:cs="Times New Roman"/>
          <w:color w:val="000000"/>
          <w:sz w:val="24"/>
          <w:szCs w:val="24"/>
        </w:rPr>
        <w:t>  </w:t>
      </w:r>
    </w:p>
    <w:p w:rsidR="00A15692" w:rsidRDefault="0039050D">
      <w:pPr>
        <w:ind w:firstLine="720"/>
        <w:jc w:val="both"/>
      </w:pP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color w:val="000000"/>
          <w:sz w:val="28"/>
          <w:szCs w:val="28"/>
        </w:rPr>
        <w:t> </w:t>
      </w:r>
      <w:r>
        <w:rPr>
          <w:rFonts w:ascii="Times New Roman" w:eastAsia="Times New Roman" w:hAnsi="Times New Roman" w:cs="Times New Roman"/>
          <w:b/>
          <w:color w:val="000000"/>
          <w:sz w:val="28"/>
          <w:szCs w:val="28"/>
        </w:rPr>
        <w:t>Форма 0503173 "Сведения об изменении остатков валюты баланса"</w:t>
      </w:r>
    </w:p>
    <w:p w:rsidR="00A15692" w:rsidRDefault="0039050D">
      <w:pPr>
        <w:jc w:val="both"/>
      </w:pPr>
      <w:r>
        <w:rPr>
          <w:rFonts w:ascii="Times New Roman" w:eastAsia="Times New Roman" w:hAnsi="Times New Roman" w:cs="Times New Roman"/>
          <w:color w:val="000000"/>
          <w:sz w:val="24"/>
          <w:szCs w:val="24"/>
        </w:rPr>
        <w:t> </w:t>
      </w:r>
    </w:p>
    <w:p w:rsidR="00A15692" w:rsidRDefault="0039050D">
      <w:pPr>
        <w:ind w:firstLine="720"/>
        <w:jc w:val="center"/>
      </w:pPr>
      <w:r>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8"/>
          <w:szCs w:val="28"/>
        </w:rPr>
        <w:t>Информация по корректировке показателей бюджетного учета (бюджетной отчетности)</w:t>
      </w:r>
    </w:p>
    <w:p w:rsidR="00A15692" w:rsidRDefault="0039050D">
      <w:pPr>
        <w:ind w:firstLine="720"/>
        <w:jc w:val="center"/>
      </w:pPr>
      <w:r>
        <w:rPr>
          <w:rFonts w:ascii="Times New Roman" w:eastAsia="Times New Roman" w:hAnsi="Times New Roman" w:cs="Times New Roman"/>
          <w:color w:val="000000"/>
          <w:sz w:val="24"/>
          <w:szCs w:val="24"/>
        </w:rPr>
        <w:t> </w:t>
      </w:r>
    </w:p>
    <w:p w:rsidR="00A15692" w:rsidRDefault="0039050D">
      <w:pPr>
        <w:ind w:firstLine="720"/>
        <w:jc w:val="both"/>
      </w:pPr>
      <w:r>
        <w:rPr>
          <w:rFonts w:ascii="Times New Roman" w:eastAsia="Times New Roman" w:hAnsi="Times New Roman" w:cs="Times New Roman"/>
          <w:b/>
          <w:color w:val="000000"/>
          <w:sz w:val="28"/>
          <w:szCs w:val="28"/>
        </w:rPr>
        <w:t> </w:t>
      </w:r>
    </w:p>
    <w:tbl>
      <w:tblPr>
        <w:tblW w:w="10110" w:type="dxa"/>
        <w:tblBorders>
          <w:top w:val="nil"/>
          <w:left w:val="nil"/>
          <w:bottom w:val="nil"/>
          <w:right w:val="nil"/>
        </w:tblBorders>
        <w:tblCellMar>
          <w:left w:w="0" w:type="dxa"/>
          <w:right w:w="0" w:type="dxa"/>
        </w:tblCellMar>
        <w:tblLook w:val="04A0" w:firstRow="1" w:lastRow="0" w:firstColumn="1" w:lastColumn="0" w:noHBand="0" w:noVBand="1"/>
      </w:tblPr>
      <w:tblGrid>
        <w:gridCol w:w="500"/>
        <w:gridCol w:w="1555"/>
        <w:gridCol w:w="767"/>
        <w:gridCol w:w="70"/>
        <w:gridCol w:w="668"/>
        <w:gridCol w:w="1104"/>
        <w:gridCol w:w="1308"/>
        <w:gridCol w:w="4138"/>
      </w:tblGrid>
      <w:tr w:rsidR="00A15692">
        <w:trPr>
          <w:trHeight w:val="855"/>
        </w:trPr>
        <w:tc>
          <w:tcPr>
            <w:tcW w:w="504" w:type="dxa"/>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п/п</w:t>
            </w:r>
          </w:p>
          <w:p w:rsidR="00A15692" w:rsidRDefault="0039050D">
            <w:r>
              <w:rPr>
                <w:rFonts w:ascii="Times New Roman" w:eastAsia="Times New Roman" w:hAnsi="Times New Roman" w:cs="Times New Roman"/>
                <w:color w:val="000000"/>
                <w:sz w:val="18"/>
                <w:szCs w:val="18"/>
              </w:rPr>
              <w:t> </w:t>
            </w:r>
          </w:p>
        </w:tc>
        <w:tc>
          <w:tcPr>
            <w:tcW w:w="1556" w:type="dxa"/>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Наименование учреждения</w:t>
            </w:r>
          </w:p>
          <w:p w:rsidR="00A15692" w:rsidRDefault="0039050D">
            <w:r>
              <w:rPr>
                <w:rFonts w:ascii="Times New Roman" w:eastAsia="Times New Roman" w:hAnsi="Times New Roman" w:cs="Times New Roman"/>
                <w:color w:val="000000"/>
                <w:sz w:val="18"/>
                <w:szCs w:val="18"/>
              </w:rPr>
              <w:t> </w:t>
            </w:r>
          </w:p>
        </w:tc>
        <w:tc>
          <w:tcPr>
            <w:tcW w:w="8050" w:type="dxa"/>
            <w:gridSpan w:val="6"/>
            <w:tcBorders>
              <w:top w:val="single" w:sz="8" w:space="0" w:color="000000"/>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xml:space="preserve">Изменение показателей на начало отчетного </w:t>
            </w:r>
            <w:r>
              <w:rPr>
                <w:rFonts w:ascii="Times New Roman" w:eastAsia="Times New Roman" w:hAnsi="Times New Roman" w:cs="Times New Roman"/>
                <w:color w:val="000000"/>
                <w:sz w:val="18"/>
                <w:szCs w:val="18"/>
              </w:rPr>
              <w:t>года вступительного баланса согласно данным граф 6 и 9       </w:t>
            </w:r>
          </w:p>
          <w:p w:rsidR="00A15692" w:rsidRDefault="0039050D">
            <w:pPr>
              <w:jc w:val="center"/>
            </w:pPr>
            <w:r>
              <w:rPr>
                <w:rFonts w:ascii="Times New Roman" w:eastAsia="Times New Roman" w:hAnsi="Times New Roman" w:cs="Times New Roman"/>
                <w:color w:val="000000"/>
                <w:sz w:val="18"/>
                <w:szCs w:val="18"/>
              </w:rPr>
              <w:t>       Сведений об изменении остатков валюты баланса (ф. 0503173)</w:t>
            </w:r>
          </w:p>
        </w:tc>
      </w:tr>
      <w:tr w:rsidR="00A15692">
        <w:trPr>
          <w:trHeight w:val="1020"/>
        </w:trPr>
        <w:tc>
          <w:tcPr>
            <w:tcW w:w="504" w:type="dxa"/>
            <w:vMerge/>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837"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Код причины (Графа отчета)</w:t>
            </w:r>
          </w:p>
        </w:tc>
        <w:tc>
          <w:tcPr>
            <w:tcW w:w="668"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Код строки</w:t>
            </w:r>
          </w:p>
        </w:tc>
        <w:tc>
          <w:tcPr>
            <w:tcW w:w="1059"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Счет учета</w:t>
            </w:r>
          </w:p>
        </w:tc>
        <w:tc>
          <w:tcPr>
            <w:tcW w:w="1295"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xml:space="preserve">Сумма корректировки, </w:t>
            </w:r>
          </w:p>
          <w:p w:rsidR="00A15692" w:rsidRDefault="0039050D">
            <w:pPr>
              <w:jc w:val="center"/>
            </w:pPr>
            <w:r>
              <w:rPr>
                <w:rFonts w:ascii="Times New Roman" w:eastAsia="Times New Roman" w:hAnsi="Times New Roman" w:cs="Times New Roman"/>
                <w:color w:val="000000"/>
                <w:sz w:val="18"/>
                <w:szCs w:val="18"/>
              </w:rPr>
              <w:t>руб.</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xml:space="preserve">Причина возникновения </w:t>
            </w:r>
          </w:p>
          <w:p w:rsidR="00A15692" w:rsidRDefault="0039050D">
            <w:pPr>
              <w:jc w:val="center"/>
            </w:pPr>
            <w:r>
              <w:rPr>
                <w:rFonts w:ascii="Times New Roman" w:eastAsia="Times New Roman" w:hAnsi="Times New Roman" w:cs="Times New Roman"/>
                <w:color w:val="000000"/>
                <w:sz w:val="18"/>
                <w:szCs w:val="18"/>
              </w:rPr>
              <w:t>ошибки</w:t>
            </w:r>
          </w:p>
        </w:tc>
      </w:tr>
      <w:tr w:rsidR="00A15692">
        <w:trPr>
          <w:trHeight w:val="255"/>
        </w:trPr>
        <w:tc>
          <w:tcPr>
            <w:tcW w:w="504" w:type="dxa"/>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w:t>
            </w:r>
          </w:p>
        </w:tc>
        <w:tc>
          <w:tcPr>
            <w:tcW w:w="1556"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2</w:t>
            </w:r>
          </w:p>
        </w:tc>
        <w:tc>
          <w:tcPr>
            <w:tcW w:w="837"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3</w:t>
            </w:r>
          </w:p>
        </w:tc>
        <w:tc>
          <w:tcPr>
            <w:tcW w:w="668"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4</w:t>
            </w:r>
          </w:p>
        </w:tc>
        <w:tc>
          <w:tcPr>
            <w:tcW w:w="1059" w:type="dxa"/>
            <w:tcBorders>
              <w:top w:val="single" w:sz="8" w:space="0" w:color="000000"/>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5</w:t>
            </w:r>
          </w:p>
        </w:tc>
        <w:tc>
          <w:tcPr>
            <w:tcW w:w="1295" w:type="dxa"/>
            <w:tcBorders>
              <w:top w:val="single" w:sz="8" w:space="0" w:color="000000"/>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6</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7</w:t>
            </w:r>
          </w:p>
        </w:tc>
      </w:tr>
      <w:tr w:rsidR="00A15692">
        <w:trPr>
          <w:trHeight w:val="359"/>
        </w:trPr>
        <w:tc>
          <w:tcPr>
            <w:tcW w:w="10110" w:type="dxa"/>
            <w:gridSpan w:val="8"/>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По</w:t>
            </w:r>
            <w:r>
              <w:rPr>
                <w:rFonts w:ascii="Times New Roman" w:eastAsia="Times New Roman" w:hAnsi="Times New Roman" w:cs="Times New Roman"/>
                <w:b/>
                <w:color w:val="000000"/>
                <w:sz w:val="18"/>
                <w:szCs w:val="18"/>
              </w:rPr>
              <w:t xml:space="preserve"> коду причины 03</w:t>
            </w:r>
          </w:p>
        </w:tc>
      </w:tr>
      <w:tr w:rsidR="00A15692">
        <w:trPr>
          <w:trHeight w:val="356"/>
        </w:trPr>
        <w:tc>
          <w:tcPr>
            <w:tcW w:w="504" w:type="dxa"/>
            <w:vMerge w:val="restart"/>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18"/>
                <w:szCs w:val="18"/>
              </w:rPr>
              <w:t>1</w:t>
            </w:r>
          </w:p>
          <w:p w:rsidR="00A15692" w:rsidRDefault="0039050D">
            <w:r>
              <w:rPr>
                <w:rFonts w:ascii="Times New Roman" w:eastAsia="Times New Roman" w:hAnsi="Times New Roman" w:cs="Times New Roman"/>
                <w:color w:val="000000"/>
                <w:sz w:val="18"/>
                <w:szCs w:val="18"/>
              </w:rPr>
              <w:t xml:space="preserve">  </w:t>
            </w:r>
          </w:p>
          <w:p w:rsidR="00A15692" w:rsidRDefault="0039050D">
            <w:r>
              <w:rPr>
                <w:rFonts w:ascii="Times New Roman" w:eastAsia="Times New Roman" w:hAnsi="Times New Roman" w:cs="Times New Roman"/>
                <w:color w:val="000000"/>
                <w:sz w:val="18"/>
                <w:szCs w:val="18"/>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tc>
        <w:tc>
          <w:tcPr>
            <w:tcW w:w="1556" w:type="dxa"/>
            <w:vMerge w:val="restart"/>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Управление потребительского рынка администрации города Липецка</w:t>
            </w:r>
          </w:p>
          <w:p w:rsidR="00A15692" w:rsidRDefault="0039050D">
            <w:r>
              <w:rPr>
                <w:rFonts w:ascii="Times New Roman" w:eastAsia="Times New Roman" w:hAnsi="Times New Roman" w:cs="Times New Roman"/>
                <w:color w:val="000000"/>
                <w:sz w:val="18"/>
                <w:szCs w:val="18"/>
              </w:rPr>
              <w:t> </w:t>
            </w:r>
          </w:p>
          <w:p w:rsidR="00A15692" w:rsidRDefault="0039050D">
            <w:r>
              <w:rPr>
                <w:rFonts w:ascii="Times New Roman" w:eastAsia="Times New Roman" w:hAnsi="Times New Roman" w:cs="Times New Roman"/>
                <w:color w:val="000000"/>
                <w:sz w:val="18"/>
                <w:szCs w:val="18"/>
              </w:rPr>
              <w:t> </w:t>
            </w:r>
          </w:p>
          <w:p w:rsidR="00A15692" w:rsidRDefault="0039050D">
            <w:r>
              <w:rPr>
                <w:rFonts w:ascii="Times New Roman" w:eastAsia="Times New Roman" w:hAnsi="Times New Roman" w:cs="Times New Roman"/>
                <w:color w:val="000000"/>
                <w:sz w:val="18"/>
                <w:szCs w:val="18"/>
              </w:rPr>
              <w:t> </w:t>
            </w:r>
          </w:p>
          <w:p w:rsidR="00A15692" w:rsidRDefault="0039050D">
            <w:pPr>
              <w:ind w:left="40"/>
            </w:pPr>
            <w:r>
              <w:rPr>
                <w:rFonts w:ascii="Times New Roman" w:eastAsia="Times New Roman" w:hAnsi="Times New Roman" w:cs="Times New Roman"/>
                <w:color w:val="000000"/>
                <w:sz w:val="18"/>
                <w:szCs w:val="18"/>
              </w:rPr>
              <w:t> </w:t>
            </w:r>
          </w:p>
          <w:p w:rsidR="00A15692" w:rsidRDefault="0039050D">
            <w:r>
              <w:rPr>
                <w:rFonts w:ascii="Times New Roman" w:eastAsia="Times New Roman" w:hAnsi="Times New Roman" w:cs="Times New Roman"/>
                <w:color w:val="000000"/>
                <w:sz w:val="18"/>
                <w:szCs w:val="18"/>
              </w:rPr>
              <w:lastRenderedPageBreak/>
              <w:t> </w:t>
            </w:r>
          </w:p>
          <w:p w:rsidR="00A15692" w:rsidRDefault="0039050D">
            <w:r>
              <w:rPr>
                <w:rFonts w:ascii="Times New Roman" w:eastAsia="Times New Roman" w:hAnsi="Times New Roman" w:cs="Times New Roman"/>
                <w:color w:val="000000"/>
                <w:sz w:val="18"/>
                <w:szCs w:val="18"/>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tc>
        <w:tc>
          <w:tcPr>
            <w:tcW w:w="767"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lastRenderedPageBreak/>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xml:space="preserve"> 03 </w:t>
            </w:r>
          </w:p>
          <w:p w:rsidR="00A15692" w:rsidRDefault="0039050D">
            <w:pPr>
              <w:jc w:val="center"/>
            </w:pPr>
            <w:r>
              <w:rPr>
                <w:rFonts w:ascii="Times New Roman" w:eastAsia="Times New Roman" w:hAnsi="Times New Roman" w:cs="Times New Roman"/>
                <w:color w:val="000000"/>
                <w:sz w:val="18"/>
                <w:szCs w:val="18"/>
              </w:rPr>
              <w:t>(03.1)</w:t>
            </w: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080</w:t>
            </w:r>
          </w:p>
        </w:tc>
        <w:tc>
          <w:tcPr>
            <w:tcW w:w="1059"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1.105.32.000</w:t>
            </w:r>
          </w:p>
        </w:tc>
        <w:tc>
          <w:tcPr>
            <w:tcW w:w="1295" w:type="dxa"/>
            <w:tcBorders>
              <w:top w:val="single" w:sz="8" w:space="0" w:color="000000"/>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714 405,20</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color w:val="000000"/>
                <w:sz w:val="18"/>
                <w:szCs w:val="18"/>
              </w:rPr>
              <w:t xml:space="preserve">Несвоевременное предоставление первичных документов в 2023 году для </w:t>
            </w:r>
            <w:r>
              <w:rPr>
                <w:rFonts w:ascii="Times New Roman" w:eastAsia="Times New Roman" w:hAnsi="Times New Roman" w:cs="Times New Roman"/>
                <w:color w:val="000000"/>
                <w:sz w:val="18"/>
                <w:szCs w:val="18"/>
              </w:rPr>
              <w:t>отражения поступления материальных запасов (крупы, бакалея) от ООО «Мастер  провиант».</w:t>
            </w:r>
          </w:p>
        </w:tc>
      </w:tr>
      <w:tr w:rsidR="00A15692">
        <w:trPr>
          <w:trHeight w:val="356"/>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67"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xml:space="preserve">03 </w:t>
            </w:r>
          </w:p>
          <w:p w:rsidR="00A15692" w:rsidRDefault="0039050D">
            <w:pPr>
              <w:jc w:val="center"/>
            </w:pPr>
            <w:r>
              <w:rPr>
                <w:rFonts w:ascii="Times New Roman" w:eastAsia="Times New Roman" w:hAnsi="Times New Roman" w:cs="Times New Roman"/>
                <w:color w:val="000000"/>
                <w:sz w:val="18"/>
                <w:szCs w:val="18"/>
              </w:rPr>
              <w:t>(03.3)</w:t>
            </w: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100</w:t>
            </w:r>
          </w:p>
        </w:tc>
        <w:tc>
          <w:tcPr>
            <w:tcW w:w="1059"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1.111.42.000</w:t>
            </w:r>
          </w:p>
        </w:tc>
        <w:tc>
          <w:tcPr>
            <w:tcW w:w="1295" w:type="dxa"/>
            <w:tcBorders>
              <w:top w:val="single" w:sz="8" w:space="0" w:color="000000"/>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200,00</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color w:val="000000"/>
                <w:sz w:val="18"/>
                <w:szCs w:val="18"/>
              </w:rPr>
              <w:t xml:space="preserve">В 2022 году Управлением потребительского рынка адм. г. Липецка был заключен инвестиционный договор № 1 от 14.02.2022 года с ООО </w:t>
            </w:r>
            <w:r>
              <w:rPr>
                <w:rFonts w:ascii="Times New Roman" w:eastAsia="Times New Roman" w:hAnsi="Times New Roman" w:cs="Times New Roman"/>
                <w:color w:val="000000"/>
                <w:sz w:val="18"/>
                <w:szCs w:val="18"/>
              </w:rPr>
              <w:t xml:space="preserve">"Мастер провиант", согласно которому нестационарный торговый павильон с оборудованием передан </w:t>
            </w:r>
            <w:r>
              <w:rPr>
                <w:rFonts w:ascii="Times New Roman" w:eastAsia="Times New Roman" w:hAnsi="Times New Roman" w:cs="Times New Roman"/>
                <w:color w:val="000000"/>
                <w:sz w:val="18"/>
                <w:szCs w:val="18"/>
              </w:rPr>
              <w:lastRenderedPageBreak/>
              <w:t>управлению потребительского рынка в безвозмездное пользование сроком на 5 лет. Данная номенклатура отнесена на счет 1.01.31. Произведено исправление ошибок прошлы</w:t>
            </w:r>
            <w:r>
              <w:rPr>
                <w:rFonts w:ascii="Times New Roman" w:eastAsia="Times New Roman" w:hAnsi="Times New Roman" w:cs="Times New Roman"/>
                <w:color w:val="000000"/>
                <w:sz w:val="18"/>
                <w:szCs w:val="18"/>
              </w:rPr>
              <w:t>х лет с переносом на счет 1.111.42 в сумме 200,00 рублей.</w:t>
            </w:r>
          </w:p>
        </w:tc>
      </w:tr>
      <w:tr w:rsidR="00A15692">
        <w:trPr>
          <w:trHeight w:val="356"/>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67"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w:t>
            </w: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250</w:t>
            </w:r>
          </w:p>
        </w:tc>
        <w:tc>
          <w:tcPr>
            <w:tcW w:w="1059"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120500000</w:t>
            </w:r>
          </w:p>
        </w:tc>
        <w:tc>
          <w:tcPr>
            <w:tcW w:w="1295" w:type="dxa"/>
            <w:tcBorders>
              <w:top w:val="single" w:sz="8" w:space="0" w:color="000000"/>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18"/>
                <w:szCs w:val="18"/>
              </w:rPr>
              <w:t>5 436 495,36</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color w:val="000000"/>
                <w:sz w:val="18"/>
                <w:szCs w:val="18"/>
              </w:rPr>
              <w:t> </w:t>
            </w:r>
          </w:p>
        </w:tc>
      </w:tr>
      <w:tr w:rsidR="00A15692">
        <w:trPr>
          <w:trHeight w:val="356"/>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67"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xml:space="preserve">03 </w:t>
            </w:r>
          </w:p>
          <w:p w:rsidR="00A15692" w:rsidRDefault="0039050D">
            <w:pPr>
              <w:jc w:val="center"/>
            </w:pPr>
            <w:r>
              <w:rPr>
                <w:rFonts w:ascii="Times New Roman" w:eastAsia="Times New Roman" w:hAnsi="Times New Roman" w:cs="Times New Roman"/>
                <w:color w:val="000000"/>
                <w:sz w:val="18"/>
                <w:szCs w:val="18"/>
              </w:rPr>
              <w:t>(03.1)</w:t>
            </w:r>
          </w:p>
        </w:tc>
        <w:tc>
          <w:tcPr>
            <w:tcW w:w="738" w:type="dxa"/>
            <w:gridSpan w:val="2"/>
            <w:vMerge w:val="restart"/>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250</w:t>
            </w:r>
          </w:p>
        </w:tc>
        <w:tc>
          <w:tcPr>
            <w:tcW w:w="1059" w:type="dxa"/>
            <w:vMerge w:val="restart"/>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1.205.29.000</w:t>
            </w:r>
          </w:p>
        </w:tc>
        <w:tc>
          <w:tcPr>
            <w:tcW w:w="1295" w:type="dxa"/>
            <w:tcBorders>
              <w:top w:val="single" w:sz="8" w:space="0" w:color="000000"/>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161 060,43</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color w:val="000000"/>
                <w:sz w:val="18"/>
                <w:szCs w:val="18"/>
              </w:rPr>
              <w:t xml:space="preserve">Корректировка начислений доходов по краткосрочным договорам (Ярмарки за 2023 год) в связи с </w:t>
            </w:r>
            <w:r>
              <w:rPr>
                <w:rFonts w:ascii="Times New Roman" w:eastAsia="Times New Roman" w:hAnsi="Times New Roman" w:cs="Times New Roman"/>
                <w:color w:val="000000"/>
                <w:sz w:val="18"/>
                <w:szCs w:val="18"/>
              </w:rPr>
              <w:t>несвоевременной передачей договоров.</w:t>
            </w:r>
          </w:p>
        </w:tc>
      </w:tr>
      <w:tr w:rsidR="00A15692">
        <w:trPr>
          <w:trHeight w:val="356"/>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67"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03</w:t>
            </w:r>
          </w:p>
          <w:p w:rsidR="00A15692" w:rsidRDefault="0039050D">
            <w:pPr>
              <w:jc w:val="center"/>
            </w:pPr>
            <w:r>
              <w:rPr>
                <w:rFonts w:ascii="Times New Roman" w:eastAsia="Times New Roman" w:hAnsi="Times New Roman" w:cs="Times New Roman"/>
                <w:color w:val="000000"/>
                <w:sz w:val="18"/>
                <w:szCs w:val="18"/>
              </w:rPr>
              <w:t>(03.2)</w:t>
            </w:r>
          </w:p>
        </w:tc>
        <w:tc>
          <w:tcPr>
            <w:tcW w:w="738" w:type="dxa"/>
            <w:gridSpan w:val="2"/>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059"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295" w:type="dxa"/>
            <w:tcBorders>
              <w:top w:val="single" w:sz="8" w:space="0" w:color="000000"/>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-5 597 555,79</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color w:val="000000"/>
                <w:sz w:val="18"/>
                <w:szCs w:val="18"/>
              </w:rPr>
              <w:t>Несвоевременное отражение фактов хозяйственной деятельности в регистрах бухгалтерского учета по договорам долгосрочной аренды.</w:t>
            </w:r>
          </w:p>
        </w:tc>
      </w:tr>
      <w:tr w:rsidR="00A15692">
        <w:trPr>
          <w:trHeight w:val="233"/>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67" w:type="dxa"/>
            <w:vMerge w:val="restart"/>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xml:space="preserve">03 </w:t>
            </w:r>
          </w:p>
          <w:p w:rsidR="00A15692" w:rsidRDefault="0039050D">
            <w:pPr>
              <w:jc w:val="center"/>
            </w:pPr>
            <w:r>
              <w:rPr>
                <w:rFonts w:ascii="Times New Roman" w:eastAsia="Times New Roman" w:hAnsi="Times New Roman" w:cs="Times New Roman"/>
                <w:color w:val="000000"/>
                <w:sz w:val="18"/>
                <w:szCs w:val="18"/>
              </w:rPr>
              <w:t>(03.1)</w:t>
            </w:r>
          </w:p>
        </w:tc>
        <w:tc>
          <w:tcPr>
            <w:tcW w:w="738" w:type="dxa"/>
            <w:gridSpan w:val="2"/>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260</w:t>
            </w:r>
          </w:p>
        </w:tc>
        <w:tc>
          <w:tcPr>
            <w:tcW w:w="1059" w:type="dxa"/>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120600000</w:t>
            </w:r>
          </w:p>
        </w:tc>
        <w:tc>
          <w:tcPr>
            <w:tcW w:w="1295" w:type="dxa"/>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- 714 405,20</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color w:val="000000"/>
                <w:sz w:val="18"/>
                <w:szCs w:val="18"/>
              </w:rPr>
              <w:t> </w:t>
            </w:r>
          </w:p>
        </w:tc>
      </w:tr>
      <w:tr w:rsidR="00A15692">
        <w:trPr>
          <w:trHeight w:val="233"/>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767"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38" w:type="dxa"/>
            <w:gridSpan w:val="2"/>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260</w:t>
            </w:r>
          </w:p>
        </w:tc>
        <w:tc>
          <w:tcPr>
            <w:tcW w:w="1059" w:type="dxa"/>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1.206.34.000</w:t>
            </w:r>
          </w:p>
        </w:tc>
        <w:tc>
          <w:tcPr>
            <w:tcW w:w="1295" w:type="dxa"/>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-714 405,20</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color w:val="000000"/>
                <w:sz w:val="18"/>
                <w:szCs w:val="18"/>
              </w:rPr>
              <w:t>Несвоевременное предоставление первичных документов в 2023 году для отражения поступления материальных запасов (крупы, бакалея) от ООО «Мастер  провиант».</w:t>
            </w:r>
          </w:p>
        </w:tc>
      </w:tr>
      <w:tr w:rsidR="00A15692">
        <w:trPr>
          <w:trHeight w:val="233"/>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67" w:type="dxa"/>
            <w:vMerge w:val="restart"/>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03</w:t>
            </w:r>
          </w:p>
          <w:p w:rsidR="00A15692" w:rsidRDefault="0039050D">
            <w:pPr>
              <w:jc w:val="center"/>
            </w:pPr>
            <w:r>
              <w:rPr>
                <w:rFonts w:ascii="Times New Roman" w:eastAsia="Times New Roman" w:hAnsi="Times New Roman" w:cs="Times New Roman"/>
                <w:color w:val="000000"/>
                <w:sz w:val="18"/>
                <w:szCs w:val="18"/>
              </w:rPr>
              <w:t>(03.4)</w:t>
            </w:r>
          </w:p>
        </w:tc>
        <w:tc>
          <w:tcPr>
            <w:tcW w:w="738" w:type="dxa"/>
            <w:gridSpan w:val="2"/>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410</w:t>
            </w:r>
          </w:p>
        </w:tc>
        <w:tc>
          <w:tcPr>
            <w:tcW w:w="1059" w:type="dxa"/>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130200000</w:t>
            </w:r>
          </w:p>
        </w:tc>
        <w:tc>
          <w:tcPr>
            <w:tcW w:w="1295" w:type="dxa"/>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-19 884,60</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color w:val="000000"/>
                <w:sz w:val="18"/>
                <w:szCs w:val="18"/>
              </w:rPr>
              <w:t> </w:t>
            </w:r>
          </w:p>
        </w:tc>
      </w:tr>
      <w:tr w:rsidR="00A15692">
        <w:trPr>
          <w:trHeight w:val="233"/>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767"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38" w:type="dxa"/>
            <w:gridSpan w:val="2"/>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410</w:t>
            </w:r>
          </w:p>
        </w:tc>
        <w:tc>
          <w:tcPr>
            <w:tcW w:w="1059" w:type="dxa"/>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1.302.22.000</w:t>
            </w:r>
          </w:p>
        </w:tc>
        <w:tc>
          <w:tcPr>
            <w:tcW w:w="1295" w:type="dxa"/>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-4 187,42</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color w:val="000000"/>
                <w:sz w:val="18"/>
                <w:szCs w:val="18"/>
              </w:rPr>
              <w:t xml:space="preserve">В </w:t>
            </w:r>
            <w:r>
              <w:rPr>
                <w:rFonts w:ascii="Times New Roman" w:eastAsia="Times New Roman" w:hAnsi="Times New Roman" w:cs="Times New Roman"/>
                <w:color w:val="000000"/>
                <w:sz w:val="18"/>
                <w:szCs w:val="18"/>
              </w:rPr>
              <w:t>декабре 2023 года в 1С была ошибочно разнесена услуга по предоставлению техники для уборки и погрузки промышленно-строительных отходов по МБУ "Управление благоустройства г. Липецка"</w:t>
            </w:r>
          </w:p>
        </w:tc>
      </w:tr>
      <w:tr w:rsidR="00A15692">
        <w:trPr>
          <w:trHeight w:val="233"/>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767"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38" w:type="dxa"/>
            <w:gridSpan w:val="2"/>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410</w:t>
            </w:r>
          </w:p>
        </w:tc>
        <w:tc>
          <w:tcPr>
            <w:tcW w:w="1059" w:type="dxa"/>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1.302.26.000</w:t>
            </w:r>
          </w:p>
        </w:tc>
        <w:tc>
          <w:tcPr>
            <w:tcW w:w="1295" w:type="dxa"/>
            <w:tcBorders>
              <w:top w:val="nil"/>
              <w:left w:val="nil"/>
              <w:bottom w:val="single" w:sz="8" w:space="0" w:color="000000"/>
              <w:right w:val="single" w:sz="8" w:space="0" w:color="000000"/>
            </w:tcBorders>
            <w:noWrap/>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-15 697,18</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color w:val="000000"/>
                <w:sz w:val="18"/>
                <w:szCs w:val="18"/>
              </w:rPr>
              <w:t xml:space="preserve">В декабре 2023 года в 1С была ошибочно </w:t>
            </w:r>
            <w:r>
              <w:rPr>
                <w:rFonts w:ascii="Times New Roman" w:eastAsia="Times New Roman" w:hAnsi="Times New Roman" w:cs="Times New Roman"/>
                <w:color w:val="000000"/>
                <w:sz w:val="18"/>
                <w:szCs w:val="18"/>
              </w:rPr>
              <w:t>разнесена услуга по уборке и погрузке промышленно-строительных отходов по МБУ "Управление благоустройства г. Липецка"</w:t>
            </w:r>
          </w:p>
        </w:tc>
      </w:tr>
      <w:tr w:rsidR="00A15692">
        <w:trPr>
          <w:trHeight w:val="366"/>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67"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xml:space="preserve"> 03 </w:t>
            </w:r>
          </w:p>
          <w:p w:rsidR="00A15692" w:rsidRDefault="0039050D">
            <w:pPr>
              <w:jc w:val="center"/>
            </w:pPr>
            <w:r>
              <w:rPr>
                <w:rFonts w:ascii="Times New Roman" w:eastAsia="Times New Roman" w:hAnsi="Times New Roman" w:cs="Times New Roman"/>
                <w:color w:val="000000"/>
                <w:sz w:val="18"/>
                <w:szCs w:val="18"/>
              </w:rPr>
              <w:t>(03.2)</w:t>
            </w: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510</w:t>
            </w:r>
          </w:p>
        </w:tc>
        <w:tc>
          <w:tcPr>
            <w:tcW w:w="1059"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1.401.40.000</w:t>
            </w:r>
          </w:p>
        </w:tc>
        <w:tc>
          <w:tcPr>
            <w:tcW w:w="1295"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10 381 986,36</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color w:val="000000"/>
                <w:sz w:val="18"/>
                <w:szCs w:val="18"/>
              </w:rPr>
              <w:t xml:space="preserve">Списание доходов будущих периодов по долгосрочным договорам на размещение нестационарных </w:t>
            </w:r>
            <w:r>
              <w:rPr>
                <w:rFonts w:ascii="Times New Roman" w:eastAsia="Times New Roman" w:hAnsi="Times New Roman" w:cs="Times New Roman"/>
                <w:color w:val="000000"/>
                <w:sz w:val="18"/>
                <w:szCs w:val="18"/>
              </w:rPr>
              <w:t>торговых объектов за 2022-2023 гг.</w:t>
            </w:r>
          </w:p>
        </w:tc>
      </w:tr>
      <w:tr w:rsidR="00A15692">
        <w:trPr>
          <w:trHeight w:val="366"/>
        </w:trPr>
        <w:tc>
          <w:tcPr>
            <w:tcW w:w="504" w:type="dxa"/>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24"/>
                <w:szCs w:val="24"/>
              </w:rPr>
              <w:t> </w:t>
            </w:r>
          </w:p>
        </w:tc>
        <w:tc>
          <w:tcPr>
            <w:tcW w:w="1556" w:type="dxa"/>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24"/>
                <w:szCs w:val="24"/>
              </w:rPr>
              <w:t> </w:t>
            </w:r>
          </w:p>
        </w:tc>
        <w:tc>
          <w:tcPr>
            <w:tcW w:w="767"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w:t>
            </w: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560</w:t>
            </w:r>
          </w:p>
          <w:p w:rsidR="00A15692" w:rsidRDefault="0039050D">
            <w:pPr>
              <w:jc w:val="center"/>
            </w:pPr>
            <w:r>
              <w:rPr>
                <w:rFonts w:ascii="Times New Roman" w:eastAsia="Times New Roman" w:hAnsi="Times New Roman" w:cs="Times New Roman"/>
                <w:b/>
                <w:color w:val="000000"/>
                <w:sz w:val="18"/>
                <w:szCs w:val="18"/>
              </w:rPr>
              <w:t>570</w:t>
            </w:r>
          </w:p>
        </w:tc>
        <w:tc>
          <w:tcPr>
            <w:tcW w:w="1059"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140130000</w:t>
            </w:r>
          </w:p>
        </w:tc>
        <w:tc>
          <w:tcPr>
            <w:tcW w:w="1295"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-15 798 397,12</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both"/>
            </w:pPr>
            <w:r>
              <w:rPr>
                <w:rFonts w:ascii="Times New Roman" w:eastAsia="Times New Roman" w:hAnsi="Times New Roman" w:cs="Times New Roman"/>
                <w:b/>
                <w:color w:val="000000"/>
                <w:sz w:val="18"/>
                <w:szCs w:val="18"/>
              </w:rPr>
              <w:t>Корректировка финансового результата</w:t>
            </w:r>
          </w:p>
        </w:tc>
      </w:tr>
      <w:tr w:rsidR="00A15692">
        <w:trPr>
          <w:trHeight w:val="301"/>
        </w:trPr>
        <w:tc>
          <w:tcPr>
            <w:tcW w:w="10110" w:type="dxa"/>
            <w:gridSpan w:val="8"/>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b/>
                <w:color w:val="000000"/>
                <w:sz w:val="18"/>
                <w:szCs w:val="18"/>
              </w:rPr>
              <w:t xml:space="preserve">Раздел 3 "Изменения на </w:t>
            </w:r>
            <w:proofErr w:type="spellStart"/>
            <w:r>
              <w:rPr>
                <w:rFonts w:ascii="Times New Roman" w:eastAsia="Times New Roman" w:hAnsi="Times New Roman" w:cs="Times New Roman"/>
                <w:b/>
                <w:color w:val="000000"/>
                <w:sz w:val="18"/>
                <w:szCs w:val="18"/>
              </w:rPr>
              <w:t>забалансовых</w:t>
            </w:r>
            <w:proofErr w:type="spellEnd"/>
            <w:r>
              <w:rPr>
                <w:rFonts w:ascii="Times New Roman" w:eastAsia="Times New Roman" w:hAnsi="Times New Roman" w:cs="Times New Roman"/>
                <w:b/>
                <w:color w:val="000000"/>
                <w:sz w:val="18"/>
                <w:szCs w:val="18"/>
              </w:rPr>
              <w:t xml:space="preserve"> счетах"</w:t>
            </w:r>
          </w:p>
        </w:tc>
      </w:tr>
      <w:tr w:rsidR="00A15692">
        <w:trPr>
          <w:trHeight w:val="301"/>
        </w:trPr>
        <w:tc>
          <w:tcPr>
            <w:tcW w:w="504" w:type="dxa"/>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18"/>
                <w:szCs w:val="18"/>
              </w:rPr>
              <w:t>1</w:t>
            </w:r>
          </w:p>
        </w:tc>
        <w:tc>
          <w:tcPr>
            <w:tcW w:w="1556" w:type="dxa"/>
            <w:vMerge w:val="restart"/>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18"/>
                <w:szCs w:val="18"/>
              </w:rPr>
              <w:t>Управление потребительского рынка администрации города Липецка</w:t>
            </w:r>
          </w:p>
        </w:tc>
        <w:tc>
          <w:tcPr>
            <w:tcW w:w="767" w:type="dxa"/>
            <w:vMerge w:val="restart"/>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lastRenderedPageBreak/>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xml:space="preserve">03 </w:t>
            </w:r>
          </w:p>
          <w:p w:rsidR="00A15692" w:rsidRDefault="0039050D">
            <w:pPr>
              <w:jc w:val="center"/>
            </w:pPr>
            <w:r>
              <w:rPr>
                <w:rFonts w:ascii="Times New Roman" w:eastAsia="Times New Roman" w:hAnsi="Times New Roman" w:cs="Times New Roman"/>
                <w:color w:val="000000"/>
                <w:sz w:val="18"/>
                <w:szCs w:val="18"/>
              </w:rPr>
              <w:t>(03.1)</w:t>
            </w:r>
          </w:p>
          <w:p w:rsidR="00A15692" w:rsidRDefault="0039050D">
            <w:r>
              <w:rPr>
                <w:rFonts w:ascii="Times New Roman" w:eastAsia="Times New Roman" w:hAnsi="Times New Roman" w:cs="Times New Roman"/>
                <w:color w:val="000000"/>
                <w:sz w:val="24"/>
                <w:szCs w:val="24"/>
              </w:rPr>
              <w:t> </w:t>
            </w: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lastRenderedPageBreak/>
              <w:t>010</w:t>
            </w:r>
          </w:p>
        </w:tc>
        <w:tc>
          <w:tcPr>
            <w:tcW w:w="1059"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1.01.31</w:t>
            </w:r>
          </w:p>
        </w:tc>
        <w:tc>
          <w:tcPr>
            <w:tcW w:w="1295"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-5,00</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18"/>
                <w:szCs w:val="18"/>
              </w:rPr>
              <w:t xml:space="preserve">В 2022 году Управлением потребительского рынка адм. г. Липецка был заключен инвестиционный договор № 1 от 14.02.2022 года с ООО "Мастер провиант", согласно которому нестационарный торговый павильон с оборудованием передан управлению </w:t>
            </w:r>
            <w:r>
              <w:rPr>
                <w:rFonts w:ascii="Times New Roman" w:eastAsia="Times New Roman" w:hAnsi="Times New Roman" w:cs="Times New Roman"/>
                <w:color w:val="000000"/>
                <w:sz w:val="18"/>
                <w:szCs w:val="18"/>
              </w:rPr>
              <w:t xml:space="preserve">потребительского рынка в </w:t>
            </w:r>
            <w:r>
              <w:rPr>
                <w:rFonts w:ascii="Times New Roman" w:eastAsia="Times New Roman" w:hAnsi="Times New Roman" w:cs="Times New Roman"/>
                <w:color w:val="000000"/>
                <w:sz w:val="18"/>
                <w:szCs w:val="18"/>
              </w:rPr>
              <w:lastRenderedPageBreak/>
              <w:t>безвозмездное пользование сроком на 5 лет. Данная номенклатура отнесена на счет 1.01.31. Произведено исправление ошибок прошлых лет с переносом на счет 1.111.42 в сумме 5,00 рублей.</w:t>
            </w:r>
          </w:p>
        </w:tc>
      </w:tr>
      <w:tr w:rsidR="00A15692">
        <w:trPr>
          <w:trHeight w:val="301"/>
        </w:trPr>
        <w:tc>
          <w:tcPr>
            <w:tcW w:w="504" w:type="dxa"/>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18"/>
                <w:szCs w:val="18"/>
              </w:rPr>
              <w:lastRenderedPageBreak/>
              <w:t>2</w:t>
            </w: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767"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020</w:t>
            </w:r>
          </w:p>
        </w:tc>
        <w:tc>
          <w:tcPr>
            <w:tcW w:w="1059"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1.02.31</w:t>
            </w:r>
          </w:p>
        </w:tc>
        <w:tc>
          <w:tcPr>
            <w:tcW w:w="1295"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8,00</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18"/>
                <w:szCs w:val="18"/>
              </w:rPr>
              <w:t>Произведена поставка на уче</w:t>
            </w:r>
            <w:r>
              <w:rPr>
                <w:rFonts w:ascii="Times New Roman" w:eastAsia="Times New Roman" w:hAnsi="Times New Roman" w:cs="Times New Roman"/>
                <w:color w:val="000000"/>
                <w:sz w:val="18"/>
                <w:szCs w:val="18"/>
              </w:rPr>
              <w:t>т демонтированных самовольно установленных НТО в количестве 8 штук (2022-2023гг.). Произведено исправление ошибок прошлых лет на счете 1.02.31 в сумме 8,00 рублей.</w:t>
            </w:r>
          </w:p>
        </w:tc>
      </w:tr>
      <w:tr w:rsidR="00A15692">
        <w:trPr>
          <w:trHeight w:val="301"/>
        </w:trPr>
        <w:tc>
          <w:tcPr>
            <w:tcW w:w="10110" w:type="dxa"/>
            <w:gridSpan w:val="8"/>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Код причины 07</w:t>
            </w:r>
          </w:p>
        </w:tc>
      </w:tr>
      <w:tr w:rsidR="00A15692">
        <w:trPr>
          <w:trHeight w:val="914"/>
        </w:trPr>
        <w:tc>
          <w:tcPr>
            <w:tcW w:w="504" w:type="dxa"/>
            <w:vMerge w:val="restart"/>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18"/>
                <w:szCs w:val="18"/>
              </w:rPr>
              <w:t>1</w:t>
            </w:r>
          </w:p>
        </w:tc>
        <w:tc>
          <w:tcPr>
            <w:tcW w:w="1556" w:type="dxa"/>
            <w:vMerge w:val="restart"/>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18"/>
                <w:szCs w:val="18"/>
              </w:rPr>
              <w:t>Управление потребительского рынка администрации города Липецка</w:t>
            </w:r>
          </w:p>
          <w:p w:rsidR="00A15692" w:rsidRDefault="0039050D">
            <w:r>
              <w:rPr>
                <w:rFonts w:ascii="Times New Roman" w:eastAsia="Times New Roman" w:hAnsi="Times New Roman" w:cs="Times New Roman"/>
                <w:color w:val="000000"/>
                <w:sz w:val="24"/>
                <w:szCs w:val="24"/>
              </w:rPr>
              <w:t> </w:t>
            </w:r>
          </w:p>
        </w:tc>
        <w:tc>
          <w:tcPr>
            <w:tcW w:w="767" w:type="dxa"/>
            <w:vMerge w:val="restart"/>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18"/>
                <w:szCs w:val="18"/>
              </w:rPr>
              <w:t>07</w:t>
            </w:r>
          </w:p>
          <w:p w:rsidR="00A15692" w:rsidRDefault="0039050D">
            <w:r>
              <w:rPr>
                <w:rFonts w:ascii="Times New Roman" w:eastAsia="Times New Roman" w:hAnsi="Times New Roman" w:cs="Times New Roman"/>
                <w:color w:val="000000"/>
                <w:sz w:val="24"/>
                <w:szCs w:val="24"/>
              </w:rPr>
              <w:t> </w:t>
            </w: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080</w:t>
            </w:r>
          </w:p>
        </w:tc>
        <w:tc>
          <w:tcPr>
            <w:tcW w:w="1059"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1.105.36.000</w:t>
            </w:r>
          </w:p>
        </w:tc>
        <w:tc>
          <w:tcPr>
            <w:tcW w:w="1295"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-2 329,00</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18"/>
                <w:szCs w:val="18"/>
              </w:rPr>
              <w:t xml:space="preserve">На основании акта выездной проверки от 03.05.2024г. было произведено списание материальных запасов ошибками прошлых лет: обложка для удостоверения 2 шт. на сумму 250 рублей, бумага для офисной техники 7 пачек на сумму 2 079,00 </w:t>
            </w:r>
            <w:r>
              <w:rPr>
                <w:rFonts w:ascii="Times New Roman" w:eastAsia="Times New Roman" w:hAnsi="Times New Roman" w:cs="Times New Roman"/>
                <w:color w:val="000000"/>
                <w:sz w:val="18"/>
                <w:szCs w:val="18"/>
              </w:rPr>
              <w:t>рублей</w:t>
            </w:r>
          </w:p>
          <w:p w:rsidR="00A15692" w:rsidRDefault="0039050D">
            <w:r>
              <w:rPr>
                <w:rFonts w:ascii="Times New Roman" w:eastAsia="Times New Roman" w:hAnsi="Times New Roman" w:cs="Times New Roman"/>
                <w:color w:val="000000"/>
                <w:sz w:val="18"/>
                <w:szCs w:val="18"/>
              </w:rPr>
              <w:t> </w:t>
            </w:r>
          </w:p>
        </w:tc>
      </w:tr>
      <w:tr w:rsidR="00A15692">
        <w:trPr>
          <w:trHeight w:val="914"/>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767"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120 </w:t>
            </w:r>
          </w:p>
        </w:tc>
        <w:tc>
          <w:tcPr>
            <w:tcW w:w="1059" w:type="dxa"/>
            <w:vMerge w:val="restart"/>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1.106.31.000 </w:t>
            </w:r>
          </w:p>
        </w:tc>
        <w:tc>
          <w:tcPr>
            <w:tcW w:w="1295" w:type="dxa"/>
            <w:vMerge w:val="restart"/>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 </w:t>
            </w:r>
          </w:p>
          <w:p w:rsidR="00A15692" w:rsidRDefault="0039050D">
            <w:pPr>
              <w:jc w:val="center"/>
            </w:pPr>
            <w:r>
              <w:rPr>
                <w:rFonts w:ascii="Times New Roman" w:eastAsia="Times New Roman" w:hAnsi="Times New Roman" w:cs="Times New Roman"/>
                <w:color w:val="000000"/>
                <w:sz w:val="18"/>
                <w:szCs w:val="18"/>
              </w:rPr>
              <w:t>155 575,00</w:t>
            </w:r>
          </w:p>
        </w:tc>
        <w:tc>
          <w:tcPr>
            <w:tcW w:w="4191" w:type="dxa"/>
            <w:vMerge w:val="restart"/>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18"/>
                <w:szCs w:val="18"/>
              </w:rPr>
              <w:t>Несвоевременное предоставление первичных документов в 2023 году для отражения поступления объектов основных средств (кровати) от ООО «Общее дело». </w:t>
            </w:r>
          </w:p>
        </w:tc>
      </w:tr>
      <w:tr w:rsidR="00A15692">
        <w:trPr>
          <w:trHeight w:val="301"/>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767"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121</w:t>
            </w:r>
          </w:p>
        </w:tc>
        <w:tc>
          <w:tcPr>
            <w:tcW w:w="1059"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295"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4191"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r>
      <w:tr w:rsidR="00A15692">
        <w:trPr>
          <w:trHeight w:val="301"/>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767"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260</w:t>
            </w:r>
          </w:p>
        </w:tc>
        <w:tc>
          <w:tcPr>
            <w:tcW w:w="1059"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1.206.31.000</w:t>
            </w:r>
          </w:p>
        </w:tc>
        <w:tc>
          <w:tcPr>
            <w:tcW w:w="1295"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-155 575,00</w:t>
            </w:r>
          </w:p>
        </w:tc>
        <w:tc>
          <w:tcPr>
            <w:tcW w:w="4191"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r>
      <w:tr w:rsidR="00A15692">
        <w:trPr>
          <w:trHeight w:val="301"/>
        </w:trPr>
        <w:tc>
          <w:tcPr>
            <w:tcW w:w="504"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1556" w:type="dxa"/>
            <w:vMerge/>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A15692" w:rsidRDefault="00A15692">
            <w:pPr>
              <w:rPr>
                <w:sz w:val="24"/>
              </w:rPr>
            </w:pPr>
          </w:p>
        </w:tc>
        <w:tc>
          <w:tcPr>
            <w:tcW w:w="767" w:type="dxa"/>
            <w:vMerge/>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t xml:space="preserve"> </w:t>
            </w:r>
          </w:p>
        </w:tc>
        <w:tc>
          <w:tcPr>
            <w:tcW w:w="738" w:type="dxa"/>
            <w:gridSpan w:val="2"/>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470 </w:t>
            </w:r>
          </w:p>
        </w:tc>
        <w:tc>
          <w:tcPr>
            <w:tcW w:w="1059"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 1.205.29.000</w:t>
            </w:r>
          </w:p>
        </w:tc>
        <w:tc>
          <w:tcPr>
            <w:tcW w:w="1295"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pPr>
              <w:jc w:val="center"/>
            </w:pPr>
            <w:r>
              <w:rPr>
                <w:rFonts w:ascii="Times New Roman" w:eastAsia="Times New Roman" w:hAnsi="Times New Roman" w:cs="Times New Roman"/>
                <w:color w:val="000000"/>
                <w:sz w:val="18"/>
                <w:szCs w:val="18"/>
              </w:rPr>
              <w:t>-2 980 192,41</w:t>
            </w:r>
          </w:p>
        </w:tc>
        <w:tc>
          <w:tcPr>
            <w:tcW w:w="4191" w:type="dxa"/>
            <w:tcBorders>
              <w:top w:val="nil"/>
              <w:left w:val="nil"/>
              <w:bottom w:val="single" w:sz="8" w:space="0" w:color="000000"/>
              <w:right w:val="single" w:sz="8" w:space="0" w:color="000000"/>
            </w:tcBorders>
            <w:tcMar>
              <w:top w:w="57" w:type="dxa"/>
              <w:left w:w="57" w:type="dxa"/>
              <w:bottom w:w="57" w:type="dxa"/>
              <w:right w:w="57" w:type="dxa"/>
            </w:tcMar>
            <w:hideMark/>
          </w:tcPr>
          <w:p w:rsidR="00A15692" w:rsidRDefault="0039050D">
            <w:r>
              <w:rPr>
                <w:rFonts w:ascii="Times New Roman" w:eastAsia="Times New Roman" w:hAnsi="Times New Roman" w:cs="Times New Roman"/>
                <w:color w:val="000000"/>
                <w:sz w:val="18"/>
                <w:szCs w:val="18"/>
              </w:rPr>
              <w:t>Корректировка начислений доходов по краткосрочным договорам (Ярмарки за 2023 год) в связи с несвоевременной передачей договоров.</w:t>
            </w:r>
          </w:p>
        </w:tc>
      </w:tr>
    </w:tbl>
    <w:p w:rsidR="00A15692" w:rsidRDefault="0039050D">
      <w:pPr>
        <w:ind w:firstLine="720"/>
        <w:jc w:val="both"/>
      </w:pP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b/>
          <w:color w:val="000000"/>
          <w:sz w:val="28"/>
          <w:szCs w:val="28"/>
        </w:rPr>
        <w:t> </w:t>
      </w:r>
      <w:r>
        <w:rPr>
          <w:rFonts w:ascii="Times New Roman" w:eastAsia="Times New Roman" w:hAnsi="Times New Roman" w:cs="Times New Roman"/>
          <w:color w:val="000000"/>
          <w:sz w:val="28"/>
          <w:szCs w:val="28"/>
        </w:rPr>
        <w:t> </w:t>
      </w:r>
    </w:p>
    <w:p w:rsidR="00A15692" w:rsidRDefault="0039050D">
      <w:r>
        <w:rPr>
          <w:rFonts w:ascii="Times New Roman" w:eastAsia="Times New Roman" w:hAnsi="Times New Roman" w:cs="Times New Roman"/>
          <w:b/>
          <w:color w:val="000000"/>
          <w:sz w:val="28"/>
          <w:szCs w:val="28"/>
        </w:rPr>
        <w:t>Форма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 xml:space="preserve">0503175 "Сведения о принятых и неисполненных обязательствах получателя бюджетных </w:t>
      </w:r>
      <w:r>
        <w:rPr>
          <w:rFonts w:ascii="Times New Roman" w:eastAsia="Times New Roman" w:hAnsi="Times New Roman" w:cs="Times New Roman"/>
          <w:b/>
          <w:color w:val="000000"/>
          <w:sz w:val="28"/>
          <w:szCs w:val="28"/>
        </w:rPr>
        <w:t>средств"</w:t>
      </w:r>
    </w:p>
    <w:p w:rsidR="00A15692" w:rsidRDefault="0039050D">
      <w:r>
        <w:rPr>
          <w:rFonts w:ascii="Times New Roman" w:eastAsia="Times New Roman" w:hAnsi="Times New Roman" w:cs="Times New Roman"/>
          <w:color w:val="000000"/>
          <w:sz w:val="28"/>
          <w:szCs w:val="28"/>
        </w:rPr>
        <w:t> </w:t>
      </w:r>
    </w:p>
    <w:p w:rsidR="00A15692" w:rsidRDefault="0039050D">
      <w:pPr>
        <w:ind w:firstLine="700"/>
        <w:jc w:val="both"/>
      </w:pPr>
      <w:r>
        <w:rPr>
          <w:rFonts w:ascii="Times New Roman" w:eastAsia="Times New Roman" w:hAnsi="Times New Roman" w:cs="Times New Roman"/>
          <w:color w:val="000000"/>
          <w:sz w:val="28"/>
          <w:szCs w:val="28"/>
        </w:rPr>
        <w:t xml:space="preserve">В отчете отражены неисполненные бюджетные обязательства в сумме 310 796,54 рублей. </w:t>
      </w:r>
    </w:p>
    <w:p w:rsidR="00A15692" w:rsidRDefault="0039050D">
      <w:pPr>
        <w:ind w:firstLine="720"/>
        <w:jc w:val="both"/>
      </w:pPr>
      <w:r>
        <w:rPr>
          <w:rFonts w:ascii="Times New Roman" w:eastAsia="Times New Roman" w:hAnsi="Times New Roman" w:cs="Times New Roman"/>
          <w:color w:val="000000"/>
          <w:sz w:val="28"/>
          <w:szCs w:val="28"/>
        </w:rPr>
        <w:t> В 2024 году приняты обязательства по контрактам на сумму 285 784,69 рублей. Экономия средств составляет 50 848,64 рублей.</w:t>
      </w:r>
    </w:p>
    <w:p w:rsidR="00A15692" w:rsidRDefault="0039050D">
      <w:pPr>
        <w:ind w:firstLine="720"/>
        <w:jc w:val="both"/>
      </w:pPr>
      <w:r>
        <w:rPr>
          <w:rFonts w:ascii="Times New Roman" w:eastAsia="Times New Roman" w:hAnsi="Times New Roman" w:cs="Times New Roman"/>
          <w:color w:val="000000"/>
          <w:sz w:val="24"/>
          <w:szCs w:val="24"/>
        </w:rPr>
        <w:t> </w:t>
      </w:r>
    </w:p>
    <w:p w:rsidR="00A15692" w:rsidRDefault="0039050D">
      <w:pPr>
        <w:ind w:firstLine="720"/>
        <w:jc w:val="both"/>
      </w:pPr>
      <w:r>
        <w:rPr>
          <w:rFonts w:ascii="Times New Roman" w:eastAsia="Times New Roman" w:hAnsi="Times New Roman" w:cs="Times New Roman"/>
          <w:color w:val="000000"/>
          <w:sz w:val="24"/>
          <w:szCs w:val="24"/>
        </w:rPr>
        <w:t> </w:t>
      </w:r>
    </w:p>
    <w:p w:rsidR="00A15692" w:rsidRDefault="0039050D">
      <w:pPr>
        <w:jc w:val="both"/>
      </w:pPr>
      <w:r>
        <w:rPr>
          <w:rFonts w:ascii="Times New Roman" w:eastAsia="Times New Roman" w:hAnsi="Times New Roman" w:cs="Times New Roman"/>
          <w:b/>
          <w:color w:val="000000"/>
          <w:sz w:val="28"/>
          <w:szCs w:val="28"/>
        </w:rPr>
        <w:lastRenderedPageBreak/>
        <w:t xml:space="preserve">Форма 0503178 "Сведения об </w:t>
      </w:r>
      <w:r>
        <w:rPr>
          <w:rFonts w:ascii="Times New Roman" w:eastAsia="Times New Roman" w:hAnsi="Times New Roman" w:cs="Times New Roman"/>
          <w:b/>
          <w:color w:val="000000"/>
          <w:sz w:val="28"/>
          <w:szCs w:val="28"/>
        </w:rPr>
        <w:t>остатках денежных средств на счетах получателя бюджетных средств"</w:t>
      </w:r>
    </w:p>
    <w:p w:rsidR="00A15692" w:rsidRDefault="0039050D">
      <w:pPr>
        <w:ind w:firstLine="720"/>
        <w:jc w:val="both"/>
      </w:pPr>
      <w:r>
        <w:rPr>
          <w:rFonts w:ascii="Times New Roman" w:eastAsia="Times New Roman" w:hAnsi="Times New Roman" w:cs="Times New Roman"/>
          <w:color w:val="000000"/>
          <w:sz w:val="24"/>
          <w:szCs w:val="24"/>
        </w:rPr>
        <w:t> </w:t>
      </w:r>
    </w:p>
    <w:p w:rsidR="00A15692" w:rsidRDefault="0039050D">
      <w:r>
        <w:rPr>
          <w:rFonts w:ascii="Times New Roman" w:eastAsia="Times New Roman" w:hAnsi="Times New Roman" w:cs="Times New Roman"/>
          <w:color w:val="000000"/>
          <w:sz w:val="28"/>
          <w:szCs w:val="28"/>
        </w:rPr>
        <w:t>       На начало финансового года сумма средств во временном распоряжении на счетах в финансовом органе составила 708 336,57 рублей, на конец отчетного периода - 223 770,16 рублей.</w:t>
      </w:r>
    </w:p>
    <w:p w:rsidR="00A15692" w:rsidRDefault="0039050D">
      <w:r>
        <w:rPr>
          <w:rFonts w:ascii="Times New Roman" w:eastAsia="Times New Roman" w:hAnsi="Times New Roman" w:cs="Times New Roman"/>
          <w:color w:val="000000"/>
          <w:sz w:val="24"/>
          <w:szCs w:val="24"/>
        </w:rPr>
        <w:t> </w:t>
      </w:r>
    </w:p>
    <w:p w:rsidR="00A15692" w:rsidRDefault="0039050D">
      <w:pPr>
        <w:jc w:val="center"/>
      </w:pPr>
      <w:r>
        <w:rPr>
          <w:rFonts w:ascii="Times New Roman" w:eastAsia="Times New Roman" w:hAnsi="Times New Roman" w:cs="Times New Roman"/>
          <w:b/>
          <w:color w:val="000000"/>
          <w:sz w:val="28"/>
          <w:szCs w:val="28"/>
        </w:rPr>
        <w:t>Раздел 5 «Прочие вопросы деятельности субъекта бюджетной отчетности»</w:t>
      </w:r>
    </w:p>
    <w:p w:rsidR="00A15692" w:rsidRDefault="0039050D">
      <w:r>
        <w:rPr>
          <w:rFonts w:ascii="Times New Roman" w:eastAsia="Times New Roman" w:hAnsi="Times New Roman" w:cs="Times New Roman"/>
          <w:b/>
          <w:color w:val="000000"/>
          <w:sz w:val="28"/>
          <w:szCs w:val="28"/>
        </w:rPr>
        <w:t> </w:t>
      </w:r>
    </w:p>
    <w:p w:rsidR="00A15692" w:rsidRDefault="0039050D">
      <w:pPr>
        <w:jc w:val="both"/>
      </w:pPr>
      <w:r>
        <w:rPr>
          <w:rFonts w:ascii="Times New Roman" w:eastAsia="Times New Roman" w:hAnsi="Times New Roman" w:cs="Times New Roman"/>
          <w:color w:val="000000"/>
          <w:sz w:val="28"/>
          <w:szCs w:val="28"/>
        </w:rPr>
        <w:t> </w:t>
      </w:r>
      <w:r>
        <w:rPr>
          <w:rFonts w:ascii="Times New Roman" w:eastAsia="Times New Roman" w:hAnsi="Times New Roman" w:cs="Times New Roman"/>
          <w:b/>
          <w:color w:val="000000"/>
          <w:sz w:val="28"/>
          <w:szCs w:val="28"/>
        </w:rPr>
        <w:t> </w:t>
      </w:r>
      <w:r>
        <w:rPr>
          <w:rFonts w:ascii="Times New Roman" w:eastAsia="Times New Roman" w:hAnsi="Times New Roman" w:cs="Times New Roman"/>
          <w:color w:val="000000"/>
          <w:sz w:val="28"/>
          <w:szCs w:val="28"/>
        </w:rPr>
        <w:t>          В соответствии с приказом Министерства финансов РФ от 27.02.2018 №32н "Об утверждении федерального стандарта бухгалтерского учета для организаций государственного сектора "Д</w:t>
      </w:r>
      <w:r>
        <w:rPr>
          <w:rFonts w:ascii="Times New Roman" w:eastAsia="Times New Roman" w:hAnsi="Times New Roman" w:cs="Times New Roman"/>
          <w:color w:val="000000"/>
          <w:sz w:val="28"/>
          <w:szCs w:val="28"/>
        </w:rPr>
        <w:t>оходы", а также положениями единой учетной политики, признание доходов осуществляется по методу начисления, в том числе доходы от штрафов (пеней, неустоек) признаются в бухгалтерском учете на дату возникновения требования к плательщику штрафов (пеней, неус</w:t>
      </w:r>
      <w:r>
        <w:rPr>
          <w:rFonts w:ascii="Times New Roman" w:eastAsia="Times New Roman" w:hAnsi="Times New Roman" w:cs="Times New Roman"/>
          <w:color w:val="000000"/>
          <w:sz w:val="28"/>
          <w:szCs w:val="28"/>
        </w:rPr>
        <w:t>тоек). Доходы от штрафов (пеней, неустоек) признаются в бухгалтерском учете в сумме, указанной в соответствующих документах. При безвозмездном получении объектов имущества прочие доходы от необменных операций признаются в бухгалтерском учете доходами текущ</w:t>
      </w:r>
      <w:r>
        <w:rPr>
          <w:rFonts w:ascii="Times New Roman" w:eastAsia="Times New Roman" w:hAnsi="Times New Roman" w:cs="Times New Roman"/>
          <w:color w:val="000000"/>
          <w:sz w:val="28"/>
          <w:szCs w:val="28"/>
        </w:rPr>
        <w:t xml:space="preserve">его отчетного периода от безвозмездных поступлений по факту получения имущества от передающей стороны, в том числе в случае получения объектов нефинансовых активов от сектора </w:t>
      </w:r>
      <w:proofErr w:type="spellStart"/>
      <w:r>
        <w:rPr>
          <w:rFonts w:ascii="Times New Roman" w:eastAsia="Times New Roman" w:hAnsi="Times New Roman" w:cs="Times New Roman"/>
          <w:color w:val="000000"/>
          <w:sz w:val="28"/>
          <w:szCs w:val="28"/>
        </w:rPr>
        <w:t>госуправления</w:t>
      </w:r>
      <w:proofErr w:type="spellEnd"/>
      <w:r>
        <w:rPr>
          <w:rFonts w:ascii="Times New Roman" w:eastAsia="Times New Roman" w:hAnsi="Times New Roman" w:cs="Times New Roman"/>
          <w:color w:val="000000"/>
          <w:sz w:val="28"/>
          <w:szCs w:val="28"/>
        </w:rPr>
        <w:t xml:space="preserve"> по балансовой стоимости отраженной в актах приема-передачи.</w:t>
      </w:r>
    </w:p>
    <w:p w:rsidR="00A15692" w:rsidRDefault="0039050D">
      <w:pPr>
        <w:ind w:firstLine="720"/>
        <w:jc w:val="both"/>
      </w:pPr>
      <w:r>
        <w:rPr>
          <w:rFonts w:ascii="Times New Roman" w:eastAsia="Times New Roman" w:hAnsi="Times New Roman" w:cs="Times New Roman"/>
          <w:color w:val="000000"/>
          <w:sz w:val="28"/>
          <w:szCs w:val="28"/>
        </w:rPr>
        <w:t>Учет ос</w:t>
      </w:r>
      <w:r>
        <w:rPr>
          <w:rFonts w:ascii="Times New Roman" w:eastAsia="Times New Roman" w:hAnsi="Times New Roman" w:cs="Times New Roman"/>
          <w:color w:val="000000"/>
          <w:sz w:val="28"/>
          <w:szCs w:val="28"/>
        </w:rPr>
        <w:t>новных средств ведется в соответствии с приказом Министерства финансов РФ от 31.12.2016г №257н "Об утверждении федерального стандарта бухгалтерского учета для организаций государственного сектора "Основные средства". Начисление амортизации осуществляется л</w:t>
      </w:r>
      <w:r>
        <w:rPr>
          <w:rFonts w:ascii="Times New Roman" w:eastAsia="Times New Roman" w:hAnsi="Times New Roman" w:cs="Times New Roman"/>
          <w:color w:val="000000"/>
          <w:sz w:val="28"/>
          <w:szCs w:val="28"/>
        </w:rPr>
        <w:t xml:space="preserve">инейным способом. Сроки полезного использования, выявление признаков обесценения, необходимость </w:t>
      </w:r>
      <w:proofErr w:type="spellStart"/>
      <w:r>
        <w:rPr>
          <w:rFonts w:ascii="Times New Roman" w:eastAsia="Times New Roman" w:hAnsi="Times New Roman" w:cs="Times New Roman"/>
          <w:color w:val="000000"/>
          <w:sz w:val="28"/>
          <w:szCs w:val="28"/>
        </w:rPr>
        <w:t>реклассификации</w:t>
      </w:r>
      <w:proofErr w:type="spellEnd"/>
      <w:r>
        <w:rPr>
          <w:rFonts w:ascii="Times New Roman" w:eastAsia="Times New Roman" w:hAnsi="Times New Roman" w:cs="Times New Roman"/>
          <w:color w:val="000000"/>
          <w:sz w:val="28"/>
          <w:szCs w:val="28"/>
        </w:rPr>
        <w:t xml:space="preserve"> определяется комиссией управления потребительского рынка администрации </w:t>
      </w:r>
      <w:proofErr w:type="spellStart"/>
      <w:r>
        <w:rPr>
          <w:rFonts w:ascii="Times New Roman" w:eastAsia="Times New Roman" w:hAnsi="Times New Roman" w:cs="Times New Roman"/>
          <w:color w:val="000000"/>
          <w:sz w:val="28"/>
          <w:szCs w:val="28"/>
        </w:rPr>
        <w:t>г.Липецка</w:t>
      </w:r>
      <w:proofErr w:type="spellEnd"/>
      <w:r>
        <w:rPr>
          <w:rFonts w:ascii="Times New Roman" w:eastAsia="Times New Roman" w:hAnsi="Times New Roman" w:cs="Times New Roman"/>
          <w:color w:val="000000"/>
          <w:sz w:val="28"/>
          <w:szCs w:val="28"/>
        </w:rPr>
        <w:t xml:space="preserve">. Информация о наличии остатков и движении нефинансовых активов </w:t>
      </w:r>
      <w:r>
        <w:rPr>
          <w:rFonts w:ascii="Times New Roman" w:eastAsia="Times New Roman" w:hAnsi="Times New Roman" w:cs="Times New Roman"/>
          <w:color w:val="000000"/>
          <w:sz w:val="28"/>
          <w:szCs w:val="28"/>
        </w:rPr>
        <w:t>представлена в ф.0503168, 0503130.</w:t>
      </w:r>
    </w:p>
    <w:p w:rsidR="00A15692" w:rsidRDefault="0039050D">
      <w:pPr>
        <w:ind w:firstLine="720"/>
        <w:jc w:val="both"/>
      </w:pPr>
      <w:r>
        <w:rPr>
          <w:rFonts w:ascii="Times New Roman" w:eastAsia="Times New Roman" w:hAnsi="Times New Roman" w:cs="Times New Roman"/>
          <w:color w:val="000000"/>
          <w:sz w:val="28"/>
          <w:szCs w:val="28"/>
        </w:rPr>
        <w:t>Учет материальных запасов осуществляется в соответствии с приказом Министерства финансов России от 07.12.2018г №256н "Об утверждении федерального стандарта бухгалтерского учета для организаций государственного сектора "За</w:t>
      </w:r>
      <w:r>
        <w:rPr>
          <w:rFonts w:ascii="Times New Roman" w:eastAsia="Times New Roman" w:hAnsi="Times New Roman" w:cs="Times New Roman"/>
          <w:color w:val="000000"/>
          <w:sz w:val="28"/>
          <w:szCs w:val="28"/>
        </w:rPr>
        <w:t>пасы". Согласно учетной политики оценка материальных запасов, приобретенных за плату, осуществляется по первоначальной (фактической) стоимости приобретения с учетом расходов, связанных с их приобретением. При одновременном приобретении нескольких видов мат</w:t>
      </w:r>
      <w:r>
        <w:rPr>
          <w:rFonts w:ascii="Times New Roman" w:eastAsia="Times New Roman" w:hAnsi="Times New Roman" w:cs="Times New Roman"/>
          <w:color w:val="000000"/>
          <w:sz w:val="28"/>
          <w:szCs w:val="28"/>
        </w:rPr>
        <w:t xml:space="preserve">ериальных запасов расходы распределяются пропорционально договорной цене приобретаемых материалов. </w:t>
      </w:r>
    </w:p>
    <w:p w:rsidR="00A15692" w:rsidRDefault="0039050D">
      <w:pPr>
        <w:jc w:val="both"/>
      </w:pPr>
      <w:r>
        <w:rPr>
          <w:rFonts w:ascii="Times New Roman" w:eastAsia="Times New Roman" w:hAnsi="Times New Roman" w:cs="Times New Roman"/>
          <w:color w:val="000000"/>
          <w:sz w:val="28"/>
          <w:szCs w:val="28"/>
        </w:rPr>
        <w:t>          В управлении потребительского рынка администрации города Липецка в течении 2024 года были проведены мероприятия по внутреннему контролю в соответс</w:t>
      </w:r>
      <w:r>
        <w:rPr>
          <w:rFonts w:ascii="Times New Roman" w:eastAsia="Times New Roman" w:hAnsi="Times New Roman" w:cs="Times New Roman"/>
          <w:color w:val="000000"/>
          <w:sz w:val="28"/>
          <w:szCs w:val="28"/>
        </w:rPr>
        <w:t xml:space="preserve">твии с приказом Министерства финансов РФ от </w:t>
      </w:r>
      <w:r>
        <w:rPr>
          <w:rFonts w:ascii="Times New Roman" w:eastAsia="Times New Roman" w:hAnsi="Times New Roman" w:cs="Times New Roman"/>
          <w:color w:val="000000"/>
          <w:sz w:val="28"/>
          <w:szCs w:val="28"/>
        </w:rPr>
        <w:lastRenderedPageBreak/>
        <w:t>21.11.2019 № 196н "Об утверждении федерального стандарта внутреннего финансового аудита "Определения, принципы и задачи внутреннего финансового аудита", приказ от 28.12.2024г. № 94.</w:t>
      </w:r>
    </w:p>
    <w:p w:rsidR="00A15692" w:rsidRDefault="0039050D">
      <w:r>
        <w:rPr>
          <w:rFonts w:ascii="Times New Roman" w:eastAsia="Times New Roman" w:hAnsi="Times New Roman" w:cs="Times New Roman"/>
          <w:color w:val="000000"/>
          <w:sz w:val="28"/>
          <w:szCs w:val="28"/>
        </w:rPr>
        <w:t>     На основании письма от 17</w:t>
      </w:r>
      <w:r>
        <w:rPr>
          <w:rFonts w:ascii="Times New Roman" w:eastAsia="Times New Roman" w:hAnsi="Times New Roman" w:cs="Times New Roman"/>
          <w:color w:val="000000"/>
          <w:sz w:val="28"/>
          <w:szCs w:val="28"/>
        </w:rPr>
        <w:t>.01.2025г. №34Д-14-01-12 Управление потребительского рынка информирует, что по состоянию на 01.01.2025г. сомнительной, безнадежной, долгосрочной дебиторской задолженности нет. Инвентаризация по доходам не проводилась.</w:t>
      </w:r>
    </w:p>
    <w:p w:rsidR="00A15692" w:rsidRDefault="00A15692"/>
    <w:tbl>
      <w:tblPr>
        <w:tblW w:w="1094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2730"/>
        <w:gridCol w:w="4732"/>
        <w:gridCol w:w="3478"/>
      </w:tblGrid>
      <w:tr w:rsidR="00A15692">
        <w:tc>
          <w:tcPr>
            <w:tcW w:w="10940" w:type="dxa"/>
            <w:gridSpan w:val="3"/>
            <w:tcMar>
              <w:top w:w="0" w:type="dxa"/>
              <w:left w:w="108" w:type="dxa"/>
              <w:bottom w:w="0" w:type="dxa"/>
              <w:right w:w="108" w:type="dxa"/>
            </w:tcMar>
            <w:vAlign w:val="center"/>
            <w:hideMark/>
          </w:tcPr>
          <w:p w:rsidR="00A15692" w:rsidRDefault="00A15692"/>
        </w:tc>
      </w:tr>
      <w:tr w:rsidR="00A15692">
        <w:tc>
          <w:tcPr>
            <w:tcW w:w="2730" w:type="dxa"/>
            <w:tcMar>
              <w:top w:w="0" w:type="dxa"/>
              <w:left w:w="108" w:type="dxa"/>
              <w:bottom w:w="0" w:type="dxa"/>
              <w:right w:w="108" w:type="dxa"/>
            </w:tcMar>
            <w:vAlign w:val="center"/>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w:t>
            </w:r>
          </w:p>
        </w:tc>
        <w:tc>
          <w:tcPr>
            <w:tcW w:w="4732" w:type="dxa"/>
            <w:tcMar>
              <w:top w:w="0" w:type="dxa"/>
              <w:left w:w="108" w:type="dxa"/>
              <w:bottom w:w="0" w:type="dxa"/>
              <w:right w:w="108" w:type="dxa"/>
            </w:tcMar>
            <w:vAlign w:val="center"/>
            <w:hideMark/>
          </w:tcPr>
          <w:p w:rsidR="00A15692" w:rsidRDefault="00A15692"/>
        </w:tc>
        <w:tc>
          <w:tcPr>
            <w:tcW w:w="0" w:type="auto"/>
            <w:tcMar>
              <w:top w:w="0" w:type="dxa"/>
              <w:left w:w="108" w:type="dxa"/>
              <w:bottom w:w="0" w:type="dxa"/>
              <w:right w:w="108" w:type="dxa"/>
            </w:tcMar>
            <w:vAlign w:val="center"/>
            <w:hideMark/>
          </w:tcPr>
          <w:p w:rsidR="00A15692" w:rsidRDefault="0039050D">
            <w:pPr>
              <w:jc w:val="center"/>
              <w:rPr>
                <w:rFonts w:ascii="Times New Roman" w:eastAsia="Times New Roman" w:hAnsi="Times New Roman" w:cs="Times New Roman"/>
                <w:sz w:val="24"/>
              </w:rPr>
            </w:pPr>
            <w:proofErr w:type="spellStart"/>
            <w:r>
              <w:rPr>
                <w:rFonts w:ascii="Times New Roman" w:eastAsia="Times New Roman" w:hAnsi="Times New Roman" w:cs="Times New Roman"/>
                <w:sz w:val="20"/>
                <w:szCs w:val="20"/>
                <w:u w:val="single"/>
              </w:rPr>
              <w:t>Франценюк</w:t>
            </w:r>
            <w:proofErr w:type="spellEnd"/>
            <w:r>
              <w:rPr>
                <w:rFonts w:ascii="Times New Roman" w:eastAsia="Times New Roman" w:hAnsi="Times New Roman" w:cs="Times New Roman"/>
                <w:sz w:val="20"/>
                <w:szCs w:val="20"/>
                <w:u w:val="single"/>
              </w:rPr>
              <w:t xml:space="preserve"> А.Н.</w:t>
            </w:r>
          </w:p>
        </w:tc>
      </w:tr>
      <w:tr w:rsidR="00A15692">
        <w:trPr>
          <w:trHeight w:val="280"/>
        </w:trPr>
        <w:tc>
          <w:tcPr>
            <w:tcW w:w="2730" w:type="dxa"/>
            <w:noWrap/>
            <w:tcMar>
              <w:top w:w="0" w:type="dxa"/>
              <w:left w:w="108" w:type="dxa"/>
              <w:bottom w:w="0" w:type="dxa"/>
              <w:right w:w="108" w:type="dxa"/>
            </w:tcMar>
            <w:vAlign w:val="bottom"/>
            <w:hideMark/>
          </w:tcPr>
          <w:p w:rsidR="00A15692" w:rsidRDefault="00A15692">
            <w:pPr>
              <w:rPr>
                <w:sz w:val="24"/>
              </w:rPr>
            </w:pPr>
          </w:p>
        </w:tc>
        <w:tc>
          <w:tcPr>
            <w:tcW w:w="4732" w:type="dxa"/>
            <w:tcMar>
              <w:top w:w="0" w:type="dxa"/>
              <w:left w:w="108" w:type="dxa"/>
              <w:bottom w:w="0" w:type="dxa"/>
              <w:right w:w="108" w:type="dxa"/>
            </w:tcMar>
            <w:vAlign w:val="center"/>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A15692">
        <w:trPr>
          <w:trHeight w:val="132"/>
        </w:trPr>
        <w:tc>
          <w:tcPr>
            <w:tcW w:w="0" w:type="auto"/>
            <w:gridSpan w:val="3"/>
            <w:noWrap/>
            <w:tcMar>
              <w:top w:w="0" w:type="dxa"/>
              <w:left w:w="108" w:type="dxa"/>
              <w:bottom w:w="0" w:type="dxa"/>
              <w:right w:w="108" w:type="dxa"/>
            </w:tcMar>
            <w:vAlign w:val="bottom"/>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A15692">
        <w:trPr>
          <w:trHeight w:val="281"/>
        </w:trPr>
        <w:tc>
          <w:tcPr>
            <w:tcW w:w="2730" w:type="dxa"/>
            <w:tcMar>
              <w:top w:w="0" w:type="dxa"/>
              <w:left w:w="108" w:type="dxa"/>
              <w:bottom w:w="0" w:type="dxa"/>
              <w:right w:w="108" w:type="dxa"/>
            </w:tcMar>
            <w:vAlign w:val="center"/>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 планово-</w:t>
            </w:r>
          </w:p>
        </w:tc>
        <w:tc>
          <w:tcPr>
            <w:tcW w:w="4732" w:type="dxa"/>
            <w:tcMar>
              <w:top w:w="0" w:type="dxa"/>
              <w:left w:w="108" w:type="dxa"/>
              <w:bottom w:w="0" w:type="dxa"/>
              <w:right w:w="108" w:type="dxa"/>
            </w:tcMar>
            <w:vAlign w:val="center"/>
            <w:hideMark/>
          </w:tcPr>
          <w:p w:rsidR="00A15692" w:rsidRDefault="00A15692">
            <w:pPr>
              <w:rPr>
                <w:sz w:val="24"/>
              </w:rPr>
            </w:pPr>
          </w:p>
        </w:tc>
        <w:tc>
          <w:tcPr>
            <w:tcW w:w="0" w:type="auto"/>
            <w:tcMar>
              <w:top w:w="0" w:type="dxa"/>
              <w:left w:w="108" w:type="dxa"/>
              <w:bottom w:w="0" w:type="dxa"/>
              <w:right w:w="108" w:type="dxa"/>
            </w:tcMar>
            <w:vAlign w:val="center"/>
            <w:hideMark/>
          </w:tcPr>
          <w:p w:rsidR="00A15692" w:rsidRDefault="00A15692">
            <w:pPr>
              <w:rPr>
                <w:sz w:val="24"/>
              </w:rPr>
            </w:pPr>
          </w:p>
        </w:tc>
      </w:tr>
      <w:tr w:rsidR="00A15692">
        <w:trPr>
          <w:trHeight w:val="281"/>
        </w:trPr>
        <w:tc>
          <w:tcPr>
            <w:tcW w:w="2730" w:type="dxa"/>
            <w:tcMar>
              <w:top w:w="0" w:type="dxa"/>
              <w:left w:w="108" w:type="dxa"/>
              <w:bottom w:w="0" w:type="dxa"/>
              <w:right w:w="108" w:type="dxa"/>
            </w:tcMar>
            <w:vAlign w:val="center"/>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20"/>
                <w:szCs w:val="20"/>
              </w:rPr>
              <w:t>экономической службы</w:t>
            </w:r>
          </w:p>
        </w:tc>
        <w:tc>
          <w:tcPr>
            <w:tcW w:w="4732" w:type="dxa"/>
            <w:tcMar>
              <w:top w:w="0" w:type="dxa"/>
              <w:left w:w="108" w:type="dxa"/>
              <w:bottom w:w="0" w:type="dxa"/>
              <w:right w:w="108" w:type="dxa"/>
            </w:tcMar>
            <w:vAlign w:val="center"/>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A15692">
        <w:trPr>
          <w:trHeight w:val="281"/>
        </w:trPr>
        <w:tc>
          <w:tcPr>
            <w:tcW w:w="0" w:type="auto"/>
            <w:gridSpan w:val="3"/>
            <w:noWrap/>
            <w:tcMar>
              <w:top w:w="0" w:type="dxa"/>
              <w:left w:w="108" w:type="dxa"/>
              <w:bottom w:w="0" w:type="dxa"/>
              <w:right w:w="108" w:type="dxa"/>
            </w:tcMar>
            <w:vAlign w:val="bottom"/>
            <w:hideMark/>
          </w:tcPr>
          <w:p w:rsidR="00A15692" w:rsidRDefault="00A15692">
            <w:pPr>
              <w:rPr>
                <w:sz w:val="24"/>
              </w:rPr>
            </w:pPr>
          </w:p>
        </w:tc>
      </w:tr>
      <w:tr w:rsidR="00A15692">
        <w:trPr>
          <w:trHeight w:val="281"/>
        </w:trPr>
        <w:tc>
          <w:tcPr>
            <w:tcW w:w="2730" w:type="dxa"/>
            <w:tcMar>
              <w:top w:w="0" w:type="dxa"/>
              <w:left w:w="108" w:type="dxa"/>
              <w:bottom w:w="0" w:type="dxa"/>
              <w:right w:w="108" w:type="dxa"/>
            </w:tcMar>
            <w:vAlign w:val="center"/>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20"/>
                <w:szCs w:val="20"/>
              </w:rPr>
              <w:t> </w:t>
            </w:r>
          </w:p>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20"/>
                <w:szCs w:val="20"/>
              </w:rPr>
              <w:t> </w:t>
            </w:r>
          </w:p>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20"/>
                <w:szCs w:val="20"/>
              </w:rPr>
              <w:t>Главный</w:t>
            </w:r>
          </w:p>
        </w:tc>
        <w:tc>
          <w:tcPr>
            <w:tcW w:w="4732" w:type="dxa"/>
            <w:tcMar>
              <w:top w:w="0" w:type="dxa"/>
              <w:left w:w="108" w:type="dxa"/>
              <w:bottom w:w="0" w:type="dxa"/>
              <w:right w:w="108" w:type="dxa"/>
            </w:tcMar>
            <w:vAlign w:val="center"/>
            <w:hideMark/>
          </w:tcPr>
          <w:p w:rsidR="00A15692" w:rsidRDefault="00A15692">
            <w:pPr>
              <w:rPr>
                <w:sz w:val="24"/>
              </w:rPr>
            </w:pPr>
          </w:p>
        </w:tc>
        <w:tc>
          <w:tcPr>
            <w:tcW w:w="0" w:type="auto"/>
            <w:noWrap/>
            <w:tcMar>
              <w:top w:w="0" w:type="dxa"/>
              <w:left w:w="108" w:type="dxa"/>
              <w:bottom w:w="0" w:type="dxa"/>
              <w:right w:w="108" w:type="dxa"/>
            </w:tcMar>
            <w:vAlign w:val="bottom"/>
            <w:hideMark/>
          </w:tcPr>
          <w:p w:rsidR="00A15692" w:rsidRDefault="00A15692">
            <w:pPr>
              <w:rPr>
                <w:sz w:val="24"/>
              </w:rPr>
            </w:pPr>
          </w:p>
        </w:tc>
      </w:tr>
      <w:tr w:rsidR="00A15692">
        <w:trPr>
          <w:trHeight w:val="281"/>
        </w:trPr>
        <w:tc>
          <w:tcPr>
            <w:tcW w:w="2730" w:type="dxa"/>
            <w:tcMar>
              <w:top w:w="0" w:type="dxa"/>
              <w:left w:w="108" w:type="dxa"/>
              <w:bottom w:w="0" w:type="dxa"/>
              <w:right w:w="108" w:type="dxa"/>
            </w:tcMar>
            <w:vAlign w:val="center"/>
            <w:hideMark/>
          </w:tcPr>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20"/>
                <w:szCs w:val="20"/>
              </w:rPr>
              <w:t>бухгалтер</w:t>
            </w:r>
          </w:p>
        </w:tc>
        <w:tc>
          <w:tcPr>
            <w:tcW w:w="4732" w:type="dxa"/>
            <w:tcMar>
              <w:top w:w="0" w:type="dxa"/>
              <w:left w:w="108" w:type="dxa"/>
              <w:bottom w:w="0" w:type="dxa"/>
              <w:right w:w="108" w:type="dxa"/>
            </w:tcMar>
            <w:vAlign w:val="center"/>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A15692" w:rsidRDefault="0039050D">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bl>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20"/>
          <w:szCs w:val="20"/>
        </w:rPr>
        <w:t> </w:t>
      </w:r>
    </w:p>
    <w:p w:rsidR="00A15692" w:rsidRDefault="0039050D">
      <w:pPr>
        <w:rPr>
          <w:rFonts w:ascii="Times New Roman" w:eastAsia="Times New Roman" w:hAnsi="Times New Roman" w:cs="Times New Roman"/>
          <w:sz w:val="24"/>
        </w:rPr>
      </w:pPr>
      <w:r>
        <w:rPr>
          <w:rFonts w:ascii="Times New Roman" w:eastAsia="Times New Roman" w:hAnsi="Times New Roman" w:cs="Times New Roman"/>
          <w:sz w:val="20"/>
          <w:szCs w:val="20"/>
        </w:rPr>
        <w:t>"____"   ____________ 20____г.</w:t>
      </w:r>
    </w:p>
    <w:p w:rsidR="00A15692" w:rsidRDefault="0039050D">
      <w:r>
        <w:rPr>
          <w:rFonts w:ascii="Times New Roman" w:eastAsia="Times New Roman" w:hAnsi="Times New Roman" w:cs="Times New Roman"/>
          <w:sz w:val="24"/>
          <w:szCs w:val="24"/>
        </w:rPr>
        <w:t xml:space="preserve">Документ подписан электронной подписью.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t>Главный бухгалтер(</w:t>
      </w:r>
      <w:proofErr w:type="spellStart"/>
      <w:r>
        <w:rPr>
          <w:rFonts w:ascii="Times New Roman" w:eastAsia="Times New Roman" w:hAnsi="Times New Roman" w:cs="Times New Roman"/>
          <w:sz w:val="24"/>
          <w:szCs w:val="24"/>
        </w:rPr>
        <w:t>Филонова</w:t>
      </w:r>
      <w:proofErr w:type="spellEnd"/>
      <w:r>
        <w:rPr>
          <w:rFonts w:ascii="Times New Roman" w:eastAsia="Times New Roman" w:hAnsi="Times New Roman" w:cs="Times New Roman"/>
          <w:sz w:val="24"/>
          <w:szCs w:val="24"/>
        </w:rPr>
        <w:t xml:space="preserve"> Екатерина Андреевна, Сертификат: 0DD5D2A1F362541725BD3D58CF6037F0, Действителен: с 02.07.2024 по 25.09.2025),Руководитель централизованной бухгалтерии(МАМОНОВА ИРИНА ЛЕОНИДОВНА, Сертификат: 1F646017836716864E65BD559A6819EE, Дейст</w:t>
      </w:r>
      <w:r>
        <w:rPr>
          <w:rFonts w:ascii="Times New Roman" w:eastAsia="Times New Roman" w:hAnsi="Times New Roman" w:cs="Times New Roman"/>
          <w:sz w:val="24"/>
          <w:szCs w:val="24"/>
        </w:rPr>
        <w:t>вителен: с 30.10.2024 по 23.01.2026),Руководитель планово-экономической службы(</w:t>
      </w:r>
      <w:proofErr w:type="spellStart"/>
      <w:r>
        <w:rPr>
          <w:rFonts w:ascii="Times New Roman" w:eastAsia="Times New Roman" w:hAnsi="Times New Roman" w:cs="Times New Roman"/>
          <w:sz w:val="24"/>
          <w:szCs w:val="24"/>
        </w:rPr>
        <w:t>Франценюк</w:t>
      </w:r>
      <w:proofErr w:type="spellEnd"/>
      <w:r>
        <w:rPr>
          <w:rFonts w:ascii="Times New Roman" w:eastAsia="Times New Roman" w:hAnsi="Times New Roman" w:cs="Times New Roman"/>
          <w:sz w:val="24"/>
          <w:szCs w:val="24"/>
        </w:rPr>
        <w:t xml:space="preserve"> Ася Николаевна, Сертификат: 70D1927DB6FC8E4A45B045C492D1FD4B, Действителен: с 23.04.2024 по 17.07.2025),Руководитель(</w:t>
      </w:r>
      <w:proofErr w:type="spellStart"/>
      <w:r>
        <w:rPr>
          <w:rFonts w:ascii="Times New Roman" w:eastAsia="Times New Roman" w:hAnsi="Times New Roman" w:cs="Times New Roman"/>
          <w:sz w:val="24"/>
          <w:szCs w:val="24"/>
        </w:rPr>
        <w:t>Франценюк</w:t>
      </w:r>
      <w:proofErr w:type="spellEnd"/>
      <w:r>
        <w:rPr>
          <w:rFonts w:ascii="Times New Roman" w:eastAsia="Times New Roman" w:hAnsi="Times New Roman" w:cs="Times New Roman"/>
          <w:sz w:val="24"/>
          <w:szCs w:val="24"/>
        </w:rPr>
        <w:t xml:space="preserve"> Ася Николаевна, Сертификат: 00FAFACE0811</w:t>
      </w:r>
      <w:r>
        <w:rPr>
          <w:rFonts w:ascii="Times New Roman" w:eastAsia="Times New Roman" w:hAnsi="Times New Roman" w:cs="Times New Roman"/>
          <w:sz w:val="24"/>
          <w:szCs w:val="24"/>
        </w:rPr>
        <w:t xml:space="preserve">EF7CF4F01905E593EA9C6A, Действителен: с 04.06.2024 по 28.08.2025)        </w:t>
      </w:r>
    </w:p>
    <w:sectPr w:rsidR="00A15692">
      <w:pgSz w:w="15840" w:h="12240" w:orient="landscape"/>
      <w:pgMar w:top="1133" w:right="850" w:bottom="1133" w:left="170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692"/>
    <w:rsid w:val="0039050D"/>
    <w:rsid w:val="00A156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257D12-9C05-4FC4-B677-55ED43782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5332</Words>
  <Characters>30395</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Пронина Кристина Демьяновна</dc:creator>
  <cp:lastModifiedBy>Пронина Кристина Демьяновна</cp:lastModifiedBy>
  <cp:revision>2</cp:revision>
  <dcterms:created xsi:type="dcterms:W3CDTF">2025-02-24T06:15:00Z</dcterms:created>
  <dcterms:modified xsi:type="dcterms:W3CDTF">2025-02-24T06:15:00Z</dcterms:modified>
</cp:coreProperties>
</file>